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26A2" w:rsidR="00CE74A7" w:rsidP="00DC050D" w:rsidRDefault="00CE74A7" w14:paraId="36F52413" w14:textId="787092FA">
      <w:pPr>
        <w:spacing w:after="0" w:line="240" w:lineRule="auto"/>
        <w:ind w:firstLine="708"/>
        <w:rPr>
          <w:rFonts w:cstheme="minorHAnsi"/>
          <w:b/>
          <w:color w:val="FFFFFF" w:themeColor="background1"/>
          <w:sz w:val="12"/>
          <w:szCs w:val="12"/>
          <w:u w:val="single"/>
          <w:lang w:val="fr-FR"/>
        </w:rPr>
      </w:pPr>
      <w:r w:rsidRPr="004026A2">
        <w:rPr>
          <w:rFonts w:cstheme="minorHAnsi"/>
          <w:b/>
          <w:color w:val="FFFFFF" w:themeColor="background1"/>
          <w:sz w:val="12"/>
          <w:szCs w:val="12"/>
          <w:u w:val="single"/>
          <w:lang w:val="fr-FR"/>
        </w:rPr>
        <w:t>00.00.00</w:t>
      </w:r>
      <w:r w:rsidRPr="004026A2">
        <w:rPr>
          <w:rFonts w:cstheme="minorHAnsi"/>
          <w:b/>
          <w:color w:val="FFFFFF" w:themeColor="background1"/>
          <w:sz w:val="12"/>
          <w:szCs w:val="12"/>
          <w:u w:val="single"/>
          <w:lang w:val="fr-FR"/>
        </w:rPr>
        <w:tab/>
      </w:r>
      <w:r w:rsidRPr="004026A2">
        <w:rPr>
          <w:rFonts w:cstheme="minorHAnsi"/>
          <w:b/>
          <w:color w:val="FFFFFF" w:themeColor="background1"/>
          <w:sz w:val="12"/>
          <w:szCs w:val="12"/>
          <w:u w:val="single"/>
          <w:lang w:val="fr-FR"/>
        </w:rPr>
        <w:t>Systeemplafond</w:t>
      </w:r>
      <w:r w:rsidRPr="004026A2">
        <w:rPr>
          <w:rStyle w:val="MeetChar"/>
          <w:rFonts w:cstheme="minorHAnsi"/>
          <w:b/>
          <w:color w:val="FFFFFF" w:themeColor="background1"/>
          <w:sz w:val="12"/>
          <w:szCs w:val="12"/>
          <w:u w:val="single"/>
          <w:lang w:val="fr-FR"/>
        </w:rPr>
        <w:t xml:space="preserve">  FH  m²</w:t>
      </w:r>
      <w:r w:rsidRPr="004026A2">
        <w:rPr>
          <w:rStyle w:val="RevisieDatum"/>
          <w:rFonts w:cstheme="minorHAnsi"/>
          <w:b/>
          <w:color w:val="FFFFFF" w:themeColor="background1"/>
          <w:sz w:val="12"/>
          <w:szCs w:val="12"/>
          <w:u w:val="single"/>
          <w:lang w:val="fr-FR"/>
        </w:rPr>
        <w:t xml:space="preserve"> </w:t>
      </w:r>
      <w:r w:rsidRPr="004026A2">
        <w:rPr>
          <w:rStyle w:val="Referentie"/>
          <w:rFonts w:cstheme="minorHAnsi"/>
          <w:b/>
          <w:color w:val="FFFFFF" w:themeColor="background1"/>
          <w:sz w:val="12"/>
          <w:szCs w:val="12"/>
          <w:u w:val="single"/>
          <w:lang w:val="fr-FR"/>
        </w:rPr>
        <w:t xml:space="preserve"> </w:t>
      </w:r>
      <w:r w:rsidRPr="004026A2">
        <w:rPr>
          <w:rFonts w:cstheme="minorHAnsi"/>
          <w:b/>
          <w:noProof/>
          <w:color w:val="FFFFFF" w:themeColor="background1"/>
          <w:sz w:val="12"/>
          <w:szCs w:val="12"/>
          <w:u w:val="single"/>
          <w:lang w:val="fr-FR"/>
        </w:rPr>
        <w:t>Rockfon Contour®</w:t>
      </w:r>
      <w:r w:rsidRPr="004026A2" w:rsidR="009C5C8B">
        <w:rPr>
          <w:rFonts w:cstheme="minorHAnsi"/>
          <w:b/>
          <w:noProof/>
          <w:color w:val="FFFFFF" w:themeColor="background1"/>
          <w:sz w:val="12"/>
          <w:szCs w:val="12"/>
          <w:u w:val="single"/>
          <w:lang w:val="fr-FR"/>
        </w:rPr>
        <w:t xml:space="preserve"> A</w:t>
      </w:r>
      <w:r w:rsidRPr="004026A2">
        <w:rPr>
          <w:rFonts w:cstheme="minorHAnsi"/>
          <w:b/>
          <w:noProof/>
          <w:color w:val="FFFFFF" w:themeColor="background1"/>
          <w:sz w:val="12"/>
          <w:szCs w:val="12"/>
          <w:u w:val="single"/>
          <w:lang w:val="fr-FR"/>
        </w:rPr>
        <w:t>_NL</w:t>
      </w:r>
    </w:p>
    <w:p w:rsidRPr="004026A2" w:rsidR="00CE74A7" w:rsidP="3A718185" w:rsidRDefault="00CE74A7" w14:paraId="7575B235" w14:textId="032C810A">
      <w:pPr>
        <w:spacing w:after="240" w:line="240" w:lineRule="auto"/>
        <w:rPr>
          <w:rFonts w:cs="Calibri" w:cstheme="minorAscii"/>
          <w:b w:val="1"/>
          <w:bCs w:val="1"/>
          <w:noProof/>
          <w:sz w:val="20"/>
          <w:szCs w:val="20"/>
          <w:u w:val="single"/>
          <w:lang w:val="fr-FR"/>
        </w:rPr>
      </w:pPr>
      <w:r w:rsidRPr="3A718185" w:rsidR="00CE74A7">
        <w:rPr>
          <w:rFonts w:cs="Calibri" w:cstheme="minorAscii"/>
          <w:b w:val="1"/>
          <w:bCs w:val="1"/>
          <w:sz w:val="20"/>
          <w:szCs w:val="20"/>
          <w:u w:val="single"/>
          <w:lang w:val="fr-FR"/>
        </w:rPr>
        <w:t>00.00.00</w:t>
      </w:r>
      <w:r>
        <w:tab/>
      </w:r>
      <w:r w:rsidRPr="3A718185" w:rsidR="00CE74A7">
        <w:rPr>
          <w:rFonts w:cs="Calibri" w:cstheme="minorAscii"/>
          <w:b w:val="1"/>
          <w:bCs w:val="1"/>
          <w:sz w:val="20"/>
          <w:szCs w:val="20"/>
          <w:u w:val="single"/>
          <w:lang w:val="fr-FR"/>
        </w:rPr>
        <w:t>Systeemplafond</w:t>
      </w:r>
      <w:r w:rsidRPr="3A718185" w:rsidR="00CE74A7">
        <w:rPr>
          <w:rStyle w:val="MeetChar"/>
          <w:rFonts w:cs="Calibri" w:cstheme="minorAscii"/>
          <w:b w:val="1"/>
          <w:bCs w:val="1"/>
          <w:color w:val="auto"/>
          <w:sz w:val="20"/>
          <w:szCs w:val="20"/>
          <w:u w:val="single"/>
          <w:lang w:val="fr-FR"/>
        </w:rPr>
        <w:t xml:space="preserve">  FH  m²</w:t>
      </w:r>
      <w:r w:rsidRPr="3A718185" w:rsidR="00CE74A7">
        <w:rPr>
          <w:rStyle w:val="RevisieDatum"/>
          <w:rFonts w:cs="Calibri" w:cstheme="minorAscii"/>
          <w:b w:val="1"/>
          <w:bCs w:val="1"/>
          <w:sz w:val="20"/>
          <w:szCs w:val="20"/>
          <w:u w:val="single"/>
          <w:lang w:val="fr-FR"/>
        </w:rPr>
        <w:t xml:space="preserve"> </w:t>
      </w:r>
      <w:r w:rsidRPr="3A718185" w:rsidR="00CE74A7">
        <w:rPr>
          <w:rStyle w:val="Referentie"/>
          <w:rFonts w:cs="Calibri" w:cstheme="minorAscii"/>
          <w:b w:val="1"/>
          <w:bCs w:val="1"/>
          <w:color w:val="auto"/>
          <w:sz w:val="20"/>
          <w:szCs w:val="20"/>
          <w:u w:val="single"/>
          <w:lang w:val="fr-FR"/>
        </w:rPr>
        <w:t xml:space="preserve"> </w:t>
      </w:r>
      <w:r w:rsidRPr="3A718185" w:rsidR="00CE74A7">
        <w:rPr>
          <w:rFonts w:cs="Calibri" w:cstheme="minorAscii"/>
          <w:b w:val="1"/>
          <w:bCs w:val="1"/>
          <w:noProof/>
          <w:sz w:val="20"/>
          <w:szCs w:val="20"/>
          <w:u w:val="single"/>
          <w:lang w:val="fr-FR"/>
        </w:rPr>
        <w:t>Rockfon Contour®</w:t>
      </w:r>
    </w:p>
    <w:p w:rsidRPr="004026A2" w:rsidR="00CE74A7" w:rsidP="00CE74A7" w:rsidRDefault="00CE74A7" w14:paraId="3F429C22" w14:textId="77777777">
      <w:pPr>
        <w:spacing w:after="0" w:line="240" w:lineRule="auto"/>
        <w:rPr>
          <w:rFonts w:cstheme="minorHAnsi"/>
          <w:sz w:val="20"/>
          <w:szCs w:val="20"/>
        </w:rPr>
      </w:pPr>
      <w:r w:rsidRPr="004026A2">
        <w:rPr>
          <w:rFonts w:cstheme="minorHAnsi"/>
          <w:sz w:val="20"/>
          <w:szCs w:val="20"/>
          <w:lang w:val="fr-FR"/>
        </w:rPr>
        <w:t xml:space="preserve">volgnr.  </w:t>
      </w:r>
      <w:r w:rsidRPr="004026A2">
        <w:rPr>
          <w:rFonts w:cstheme="minorHAnsi"/>
          <w:noProof/>
          <w:sz w:val="20"/>
          <w:szCs w:val="20"/>
        </w:rPr>
        <w:t>1</w:t>
      </w:r>
    </w:p>
    <w:p w:rsidRPr="004026A2" w:rsidR="00CE74A7" w:rsidP="00CE74A7" w:rsidRDefault="00CE74A7" w14:paraId="796C8802" w14:textId="77777777">
      <w:pPr>
        <w:spacing w:after="0" w:line="240" w:lineRule="auto"/>
        <w:rPr>
          <w:rFonts w:cstheme="minorHAnsi"/>
          <w:sz w:val="20"/>
          <w:szCs w:val="20"/>
        </w:rPr>
      </w:pPr>
    </w:p>
    <w:p w:rsidRPr="004026A2" w:rsidR="00CE74A7" w:rsidP="00CE74A7" w:rsidRDefault="00CE74A7" w14:paraId="53AAB5C1" w14:textId="77777777">
      <w:pPr>
        <w:spacing w:after="0" w:line="240" w:lineRule="auto"/>
        <w:rPr>
          <w:rFonts w:cstheme="minorHAnsi"/>
          <w:b/>
          <w:sz w:val="20"/>
          <w:szCs w:val="20"/>
          <w:u w:val="single"/>
        </w:rPr>
      </w:pPr>
      <w:r w:rsidRPr="004026A2">
        <w:rPr>
          <w:rFonts w:cstheme="minorHAnsi"/>
          <w:b/>
          <w:noProof/>
          <w:sz w:val="20"/>
          <w:szCs w:val="20"/>
          <w:u w:val="single"/>
        </w:rPr>
        <w:t>Omschrijving:</w:t>
      </w:r>
    </w:p>
    <w:p w:rsidRPr="0030220F" w:rsidR="00CE74A7" w:rsidP="00CE74A7" w:rsidRDefault="00CE74A7" w14:paraId="570B7EDC" w14:textId="27E908F3">
      <w:pPr>
        <w:spacing w:after="0" w:line="240" w:lineRule="auto"/>
        <w:rPr>
          <w:noProof/>
        </w:rPr>
      </w:pPr>
      <w:r w:rsidRPr="0030220F">
        <w:rPr>
          <w:rFonts w:cstheme="minorHAnsi"/>
          <w:noProof/>
          <w:sz w:val="20"/>
          <w:szCs w:val="20"/>
        </w:rPr>
        <w:t>Kaderloze akoestische baffle</w:t>
      </w:r>
      <w:r w:rsidRPr="009F0960">
        <w:rPr>
          <w:rFonts w:cstheme="minorHAnsi"/>
          <w:noProof/>
          <w:sz w:val="20"/>
          <w:szCs w:val="20"/>
        </w:rPr>
        <w:t xml:space="preserve"> </w:t>
      </w:r>
      <w:r w:rsidRPr="0030220F">
        <w:rPr>
          <w:rFonts w:cstheme="minorHAnsi"/>
          <w:noProof/>
          <w:sz w:val="20"/>
          <w:szCs w:val="20"/>
        </w:rPr>
        <w:t>bestaande uit een 50 mm plaat</w:t>
      </w:r>
      <w:r w:rsidRPr="0030220F">
        <w:rPr>
          <w:rFonts w:cstheme="minorHAnsi"/>
          <w:sz w:val="20"/>
          <w:szCs w:val="20"/>
        </w:rPr>
        <w:t xml:space="preserve"> </w:t>
      </w:r>
      <w:r w:rsidRPr="00790201" w:rsidR="00EB7A9A">
        <w:rPr>
          <w:rFonts w:cstheme="minorHAnsi"/>
          <w:noProof/>
          <w:color w:val="000000" w:themeColor="text1"/>
          <w:sz w:val="20"/>
          <w:szCs w:val="20"/>
        </w:rPr>
        <w:t xml:space="preserve">met rechte kantafwerking </w:t>
      </w:r>
      <w:r w:rsidRPr="0030220F">
        <w:rPr>
          <w:rFonts w:cstheme="minorHAnsi"/>
          <w:noProof/>
          <w:sz w:val="20"/>
          <w:szCs w:val="20"/>
        </w:rPr>
        <w:t>op basis van onbrandbare en kiemvrije rotswol (geclassificeerd conform EU-richtlijn 97/69 noot Q).</w:t>
      </w:r>
      <w:r w:rsidRPr="0030220F">
        <w:rPr>
          <w:rFonts w:cstheme="minorHAnsi"/>
          <w:sz w:val="20"/>
          <w:szCs w:val="20"/>
        </w:rPr>
        <w:t xml:space="preserve"> </w:t>
      </w:r>
      <w:r w:rsidRPr="0030220F">
        <w:rPr>
          <w:rFonts w:cstheme="minorHAnsi"/>
          <w:noProof/>
          <w:sz w:val="20"/>
          <w:szCs w:val="20"/>
        </w:rPr>
        <w:t>De akoestische plaat</w:t>
      </w:r>
      <w:r w:rsidRPr="004026A2">
        <w:rPr>
          <w:rFonts w:cstheme="minorHAnsi"/>
          <w:noProof/>
          <w:sz w:val="20"/>
          <w:szCs w:val="20"/>
        </w:rPr>
        <w:t xml:space="preserve"> </w:t>
      </w:r>
      <w:r w:rsidR="00886ED4">
        <w:rPr>
          <w:rFonts w:cstheme="minorHAnsi"/>
          <w:noProof/>
          <w:sz w:val="20"/>
          <w:szCs w:val="20"/>
        </w:rPr>
        <w:t xml:space="preserve">met </w:t>
      </w:r>
      <w:r w:rsidR="00FA7D3A">
        <w:rPr>
          <w:rFonts w:cstheme="minorHAnsi"/>
          <w:noProof/>
          <w:sz w:val="20"/>
          <w:szCs w:val="20"/>
        </w:rPr>
        <w:t xml:space="preserve">mat wit </w:t>
      </w:r>
      <w:r w:rsidRPr="0030220F" w:rsidR="00FA7D3A">
        <w:rPr>
          <w:rFonts w:cstheme="minorHAnsi"/>
          <w:noProof/>
          <w:sz w:val="20"/>
          <w:szCs w:val="20"/>
        </w:rPr>
        <w:t>geverfde zijkanten</w:t>
      </w:r>
      <w:r w:rsidRPr="0030220F" w:rsidR="00FA7D3A">
        <w:rPr>
          <w:rFonts w:cstheme="minorHAnsi"/>
          <w:sz w:val="20"/>
          <w:szCs w:val="20"/>
        </w:rPr>
        <w:t xml:space="preserve"> </w:t>
      </w:r>
      <w:r w:rsidRPr="004026A2" w:rsidR="00FB0814">
        <w:rPr>
          <w:rFonts w:cstheme="minorHAnsi"/>
          <w:noProof/>
          <w:sz w:val="20"/>
          <w:szCs w:val="20"/>
        </w:rPr>
        <w:t>(kantafwerking A)</w:t>
      </w:r>
      <w:r w:rsidR="00FB0814">
        <w:rPr>
          <w:rFonts w:cstheme="minorHAnsi"/>
          <w:noProof/>
          <w:sz w:val="20"/>
          <w:szCs w:val="20"/>
        </w:rPr>
        <w:t xml:space="preserve"> </w:t>
      </w:r>
      <w:r w:rsidRPr="0030220F" w:rsidR="00FA7D3A">
        <w:rPr>
          <w:rFonts w:cstheme="minorHAnsi"/>
          <w:noProof/>
          <w:sz w:val="20"/>
          <w:szCs w:val="20"/>
        </w:rPr>
        <w:t xml:space="preserve">is aan beide zijden voorzien van een vlies met </w:t>
      </w:r>
      <w:r w:rsidR="00FA7D3A">
        <w:rPr>
          <w:rFonts w:cstheme="minorHAnsi"/>
          <w:noProof/>
          <w:sz w:val="20"/>
          <w:szCs w:val="20"/>
        </w:rPr>
        <w:t>glad</w:t>
      </w:r>
      <w:r w:rsidRPr="0030220F" w:rsidR="00FA7D3A">
        <w:rPr>
          <w:rFonts w:cstheme="minorHAnsi"/>
          <w:noProof/>
          <w:sz w:val="20"/>
          <w:szCs w:val="20"/>
        </w:rPr>
        <w:t xml:space="preserve"> mat wit oppervlak</w:t>
      </w:r>
      <w:r w:rsidR="00FA7D3A">
        <w:rPr>
          <w:rFonts w:cstheme="minorHAnsi"/>
          <w:noProof/>
          <w:sz w:val="20"/>
          <w:szCs w:val="20"/>
        </w:rPr>
        <w:t xml:space="preserve">, </w:t>
      </w:r>
      <w:r w:rsidRPr="0030220F">
        <w:rPr>
          <w:rFonts w:cstheme="minorHAnsi"/>
          <w:noProof/>
          <w:sz w:val="20"/>
          <w:szCs w:val="20"/>
        </w:rPr>
        <w:t>type</w:t>
      </w:r>
      <w:r w:rsidRPr="0030220F">
        <w:rPr>
          <w:rFonts w:cstheme="minorHAnsi"/>
          <w:sz w:val="20"/>
          <w:szCs w:val="20"/>
        </w:rPr>
        <w:t xml:space="preserve"> </w:t>
      </w:r>
      <w:r w:rsidRPr="0030220F">
        <w:rPr>
          <w:rFonts w:cstheme="minorHAnsi"/>
          <w:noProof/>
          <w:sz w:val="20"/>
          <w:szCs w:val="20"/>
        </w:rPr>
        <w:t>Rockfon Contour®</w:t>
      </w:r>
      <w:r w:rsidR="009A48D5">
        <w:rPr>
          <w:rFonts w:cstheme="minorHAnsi"/>
          <w:sz w:val="20"/>
          <w:szCs w:val="20"/>
        </w:rPr>
        <w:t xml:space="preserve"> </w:t>
      </w:r>
      <w:r w:rsidRPr="0030220F">
        <w:rPr>
          <w:rFonts w:cstheme="minorHAnsi"/>
          <w:noProof/>
          <w:sz w:val="20"/>
          <w:szCs w:val="20"/>
        </w:rPr>
        <w:t>of gelijkwaardig.</w:t>
      </w:r>
      <w:r w:rsidRPr="0030220F">
        <w:rPr>
          <w:rFonts w:cstheme="minorHAnsi"/>
          <w:sz w:val="20"/>
          <w:szCs w:val="20"/>
        </w:rPr>
        <w:t xml:space="preserve">  </w:t>
      </w:r>
    </w:p>
    <w:p w:rsidRPr="0030220F" w:rsidR="00CE74A7" w:rsidP="00CE74A7" w:rsidRDefault="00CE74A7" w14:paraId="6F0E9E47" w14:textId="77777777">
      <w:pPr>
        <w:spacing w:after="0" w:line="240" w:lineRule="auto"/>
        <w:rPr>
          <w:noProof/>
        </w:rPr>
      </w:pPr>
    </w:p>
    <w:p w:rsidRPr="0030220F" w:rsidR="00CE74A7" w:rsidP="3A718185" w:rsidRDefault="00377FEB" w14:paraId="1EDAFA43" w14:textId="7AA4B0EA">
      <w:pPr>
        <w:spacing w:after="0" w:line="240" w:lineRule="auto"/>
        <w:rPr>
          <w:rFonts w:cs="Calibri" w:cstheme="minorAscii"/>
          <w:sz w:val="20"/>
          <w:szCs w:val="20"/>
        </w:rPr>
      </w:pPr>
      <w:bookmarkStart w:name="_Hlk148207779" w:id="0"/>
      <w:r w:rsidRPr="795437E0" w:rsidR="00377FEB">
        <w:rPr>
          <w:rFonts w:cs="Calibri" w:cstheme="minorAscii"/>
          <w:noProof/>
          <w:sz w:val="20"/>
          <w:szCs w:val="20"/>
        </w:rPr>
        <w:t xml:space="preserve">Rockfon® System Contour Baffle™ </w:t>
      </w:r>
      <w:bookmarkEnd w:id="0"/>
      <w:r w:rsidRPr="795437E0" w:rsidR="00CE74A7">
        <w:rPr>
          <w:rFonts w:cs="Calibri" w:cstheme="minorAscii"/>
          <w:noProof/>
          <w:sz w:val="20"/>
          <w:szCs w:val="20"/>
        </w:rPr>
        <w:t>is een kaderloos akoestisch bafflesysteem dat bestaat uit een 50</w:t>
      </w:r>
      <w:r w:rsidRPr="795437E0" w:rsidR="00377FEB">
        <w:rPr>
          <w:rFonts w:cs="Calibri" w:cstheme="minorAscii"/>
          <w:noProof/>
          <w:sz w:val="20"/>
          <w:szCs w:val="20"/>
        </w:rPr>
        <w:t xml:space="preserve"> </w:t>
      </w:r>
      <w:r w:rsidRPr="795437E0" w:rsidR="00CE74A7">
        <w:rPr>
          <w:rFonts w:cs="Calibri" w:cstheme="minorAscii"/>
          <w:noProof/>
          <w:sz w:val="20"/>
          <w:szCs w:val="20"/>
        </w:rPr>
        <w:t>mm dik steenwolpaneel en een metalen ophangset. De Rockfon Contour® wordt geleverd met twee</w:t>
      </w:r>
      <w:r w:rsidRPr="795437E0" w:rsidR="00E941B0">
        <w:rPr>
          <w:rFonts w:cs="Calibri" w:cstheme="minorAscii"/>
          <w:noProof/>
          <w:sz w:val="20"/>
          <w:szCs w:val="20"/>
        </w:rPr>
        <w:t xml:space="preserve"> </w:t>
      </w:r>
      <w:r w:rsidRPr="795437E0" w:rsidR="00E941B0">
        <w:rPr>
          <w:rFonts w:cs="Calibri" w:cstheme="minorAscii"/>
          <w:noProof/>
          <w:sz w:val="20"/>
          <w:szCs w:val="20"/>
        </w:rPr>
        <w:t>vooraf ingewerkte</w:t>
      </w:r>
      <w:r w:rsidRPr="795437E0" w:rsidR="00CE74A7">
        <w:rPr>
          <w:rFonts w:cs="Calibri" w:cstheme="minorAscii"/>
          <w:noProof/>
          <w:sz w:val="20"/>
          <w:szCs w:val="20"/>
        </w:rPr>
        <w:t xml:space="preserve"> </w:t>
      </w:r>
      <w:r w:rsidRPr="795437E0" w:rsidR="00756DC8">
        <w:rPr>
          <w:rFonts w:cs="Calibri" w:cstheme="minorAscii"/>
          <w:noProof/>
          <w:sz w:val="20"/>
          <w:szCs w:val="20"/>
        </w:rPr>
        <w:t>kunststof</w:t>
      </w:r>
      <w:r w:rsidRPr="795437E0" w:rsidR="00E941B0">
        <w:rPr>
          <w:rFonts w:cs="Calibri" w:cstheme="minorAscii"/>
          <w:noProof/>
          <w:sz w:val="20"/>
          <w:szCs w:val="20"/>
        </w:rPr>
        <w:t xml:space="preserve"> </w:t>
      </w:r>
      <w:r w:rsidRPr="795437E0" w:rsidR="00CE74A7">
        <w:rPr>
          <w:rFonts w:cs="Calibri" w:cstheme="minorAscii"/>
          <w:noProof/>
          <w:sz w:val="20"/>
          <w:szCs w:val="20"/>
        </w:rPr>
        <w:t>verankeringspunten waarin 2 schroefogen geschroeft kunnen worden. Rockfon Contour® wordt opgehangen met in hoogte verstelbare ophangsets bestaande uit een ophangdraad van 1500 mm en een beveiligde bevestigingshaak (Solution Contour Classic of Solution Contour Design) die in het schroefoog gehaakt kunnen worden. Ophanging onder een bestaande bouwkundige constructie, een T24 -profielsysteem of een gipsplafond.  Voor informatie over continu ophanging Rockfon raadplegen. Starre ophanging is niet toegestaan.</w:t>
      </w:r>
    </w:p>
    <w:p w:rsidRPr="0030220F" w:rsidR="00CE74A7" w:rsidP="00CE74A7" w:rsidRDefault="00CE74A7" w14:paraId="51BFA88B" w14:textId="77777777">
      <w:pPr>
        <w:spacing w:after="0" w:line="240" w:lineRule="auto"/>
        <w:rPr>
          <w:sz w:val="20"/>
          <w:szCs w:val="20"/>
        </w:rPr>
      </w:pPr>
    </w:p>
    <w:p w:rsidRPr="0030220F" w:rsidR="00CE74A7" w:rsidP="00CE74A7" w:rsidRDefault="00CE74A7" w14:paraId="40B1ABEC" w14:textId="77777777">
      <w:pPr>
        <w:spacing w:after="0" w:line="240" w:lineRule="auto"/>
        <w:rPr>
          <w:rFonts w:cstheme="minorHAnsi"/>
          <w:b/>
          <w:bCs/>
          <w:sz w:val="20"/>
          <w:szCs w:val="20"/>
          <w:u w:val="single"/>
        </w:rPr>
      </w:pPr>
      <w:r w:rsidRPr="0030220F">
        <w:rPr>
          <w:rFonts w:cstheme="minorHAnsi"/>
          <w:b/>
          <w:bCs/>
          <w:noProof/>
          <w:sz w:val="20"/>
          <w:szCs w:val="20"/>
          <w:u w:val="single"/>
        </w:rPr>
        <w:t>Materiaal:</w:t>
      </w:r>
    </w:p>
    <w:p w:rsidRPr="0030220F" w:rsidR="00CE74A7" w:rsidP="00CE74A7" w:rsidRDefault="00CE74A7" w14:paraId="7B1D44E3" w14:textId="77777777">
      <w:pPr>
        <w:spacing w:after="0" w:line="240" w:lineRule="auto"/>
        <w:rPr>
          <w:rFonts w:cstheme="minorHAnsi"/>
          <w:sz w:val="20"/>
          <w:szCs w:val="20"/>
        </w:rPr>
      </w:pPr>
      <w:r w:rsidRPr="0030220F">
        <w:rPr>
          <w:rFonts w:cstheme="minorHAnsi"/>
          <w:noProof/>
          <w:sz w:val="20"/>
          <w:szCs w:val="20"/>
        </w:rPr>
        <w:t>Afmetingen:</w:t>
      </w:r>
    </w:p>
    <w:p w:rsidRPr="00FB0814" w:rsidR="00485C64" w:rsidP="00485C64" w:rsidRDefault="00485C64" w14:paraId="1F566D64" w14:textId="1AEE3AA6">
      <w:pPr>
        <w:spacing w:after="0" w:line="240" w:lineRule="auto"/>
        <w:rPr>
          <w:rFonts w:cstheme="minorHAnsi"/>
          <w:noProof/>
          <w:sz w:val="20"/>
          <w:szCs w:val="20"/>
        </w:rPr>
      </w:pPr>
      <w:bookmarkStart w:name="_Hlk148207655" w:id="1"/>
      <w:r w:rsidRPr="00FB0814">
        <w:rPr>
          <w:rFonts w:cstheme="minorHAnsi"/>
          <w:noProof/>
          <w:sz w:val="20"/>
          <w:szCs w:val="20"/>
        </w:rPr>
        <w:t xml:space="preserve">1200 x 300 x 50 mm (2,2 kg*/baffle) </w:t>
      </w:r>
    </w:p>
    <w:p w:rsidRPr="00485C64" w:rsidR="00485C64" w:rsidP="00485C64" w:rsidRDefault="00485C64" w14:paraId="51AF68CC" w14:textId="404CBAE9">
      <w:pPr>
        <w:spacing w:after="0" w:line="240" w:lineRule="auto"/>
        <w:rPr>
          <w:rFonts w:cstheme="minorHAnsi"/>
          <w:noProof/>
          <w:sz w:val="20"/>
          <w:szCs w:val="20"/>
          <w:lang w:val="en-US"/>
        </w:rPr>
      </w:pPr>
      <w:r w:rsidRPr="00485C64">
        <w:rPr>
          <w:rFonts w:cstheme="minorHAnsi"/>
          <w:noProof/>
          <w:sz w:val="20"/>
          <w:szCs w:val="20"/>
          <w:lang w:val="en-US"/>
        </w:rPr>
        <w:t>1200 x 600 x 50 mm (4,4 kg</w:t>
      </w:r>
      <w:r>
        <w:rPr>
          <w:rFonts w:cstheme="minorHAnsi"/>
          <w:noProof/>
          <w:sz w:val="20"/>
          <w:szCs w:val="20"/>
          <w:lang w:val="en-US"/>
        </w:rPr>
        <w:t>*</w:t>
      </w:r>
      <w:r w:rsidRPr="00485C64">
        <w:rPr>
          <w:rFonts w:cstheme="minorHAnsi"/>
          <w:noProof/>
          <w:sz w:val="20"/>
          <w:szCs w:val="20"/>
          <w:lang w:val="en-US"/>
        </w:rPr>
        <w:t xml:space="preserve">/baffle) </w:t>
      </w:r>
    </w:p>
    <w:p w:rsidRPr="0030220F" w:rsidR="004E4EBF" w:rsidP="004E4EBF" w:rsidRDefault="004E4EBF" w14:paraId="76818CFF" w14:textId="5AAB56DB">
      <w:pPr>
        <w:spacing w:after="0" w:line="240" w:lineRule="auto"/>
        <w:rPr>
          <w:rFonts w:cstheme="minorHAnsi"/>
          <w:noProof/>
          <w:sz w:val="20"/>
          <w:szCs w:val="20"/>
          <w:lang w:val="en-US"/>
        </w:rPr>
      </w:pPr>
      <w:r w:rsidRPr="0030220F">
        <w:rPr>
          <w:rFonts w:cstheme="minorHAnsi"/>
          <w:noProof/>
          <w:sz w:val="20"/>
          <w:szCs w:val="20"/>
          <w:lang w:val="en-US"/>
        </w:rPr>
        <w:t>1800 x 300 x 50 mm (3,3 kg</w:t>
      </w:r>
      <w:r w:rsidR="00485C64">
        <w:rPr>
          <w:rFonts w:cstheme="minorHAnsi"/>
          <w:noProof/>
          <w:sz w:val="20"/>
          <w:szCs w:val="20"/>
          <w:lang w:val="en-US"/>
        </w:rPr>
        <w:t>*</w:t>
      </w:r>
      <w:r w:rsidRPr="0030220F">
        <w:rPr>
          <w:rFonts w:cstheme="minorHAnsi"/>
          <w:noProof/>
          <w:sz w:val="20"/>
          <w:szCs w:val="20"/>
          <w:lang w:val="en-US"/>
        </w:rPr>
        <w:t>/baffle)</w:t>
      </w:r>
    </w:p>
    <w:p w:rsidRPr="0030220F" w:rsidR="004E4EBF" w:rsidP="004E4EBF" w:rsidRDefault="004E4EBF" w14:paraId="630B14A3" w14:textId="7A300412">
      <w:pPr>
        <w:spacing w:after="0" w:line="240" w:lineRule="auto"/>
        <w:rPr>
          <w:rFonts w:cstheme="minorHAnsi"/>
          <w:sz w:val="20"/>
          <w:szCs w:val="20"/>
          <w:lang w:val="en-US"/>
        </w:rPr>
      </w:pPr>
      <w:r w:rsidRPr="0030220F">
        <w:rPr>
          <w:rFonts w:cstheme="minorHAnsi"/>
          <w:noProof/>
          <w:sz w:val="20"/>
          <w:szCs w:val="20"/>
          <w:lang w:val="en-US"/>
        </w:rPr>
        <w:t>1800 x 600 x 50 mm (6,5 kg</w:t>
      </w:r>
      <w:r w:rsidR="00485C64">
        <w:rPr>
          <w:rFonts w:cstheme="minorHAnsi"/>
          <w:noProof/>
          <w:sz w:val="20"/>
          <w:szCs w:val="20"/>
          <w:lang w:val="en-US"/>
        </w:rPr>
        <w:t>*</w:t>
      </w:r>
      <w:r w:rsidRPr="0030220F">
        <w:rPr>
          <w:rFonts w:cstheme="minorHAnsi"/>
          <w:noProof/>
          <w:sz w:val="20"/>
          <w:szCs w:val="20"/>
          <w:lang w:val="en-US"/>
        </w:rPr>
        <w:t>/baffle)</w:t>
      </w:r>
    </w:p>
    <w:bookmarkEnd w:id="1"/>
    <w:p w:rsidRPr="00D852F4" w:rsidR="00485C64" w:rsidP="00485C64" w:rsidRDefault="00485C64" w14:paraId="1E9926F4" w14:textId="404738F2">
      <w:pPr>
        <w:spacing w:after="0" w:line="240" w:lineRule="auto"/>
        <w:rPr>
          <w:rFonts w:cstheme="minorHAnsi"/>
          <w:noProof/>
          <w:sz w:val="20"/>
          <w:szCs w:val="20"/>
        </w:rPr>
      </w:pPr>
      <w:r>
        <w:rPr>
          <w:rFonts w:cstheme="minorHAnsi"/>
          <w:noProof/>
          <w:sz w:val="20"/>
          <w:szCs w:val="20"/>
        </w:rPr>
        <w:t>*</w:t>
      </w:r>
      <w:r w:rsidRPr="00D852F4">
        <w:rPr>
          <w:rFonts w:cstheme="minorHAnsi"/>
          <w:noProof/>
          <w:sz w:val="20"/>
          <w:szCs w:val="20"/>
        </w:rPr>
        <w:t>excl. het</w:t>
      </w:r>
      <w:r>
        <w:rPr>
          <w:rFonts w:cstheme="minorHAnsi"/>
          <w:noProof/>
          <w:sz w:val="20"/>
          <w:szCs w:val="20"/>
        </w:rPr>
        <w:t xml:space="preserve"> gewicht van de bevestigingspluggen</w:t>
      </w:r>
    </w:p>
    <w:p w:rsidRPr="00485C64" w:rsidR="004E4EBF" w:rsidP="00CE74A7" w:rsidRDefault="004E4EBF" w14:paraId="4C2D0765" w14:textId="77777777">
      <w:pPr>
        <w:spacing w:after="0" w:line="240" w:lineRule="auto"/>
        <w:rPr>
          <w:rFonts w:cstheme="minorHAnsi"/>
          <w:sz w:val="20"/>
          <w:szCs w:val="20"/>
        </w:rPr>
      </w:pPr>
    </w:p>
    <w:p w:rsidRPr="00485C64" w:rsidR="00CE74A7" w:rsidP="00CE74A7" w:rsidRDefault="00CE74A7" w14:paraId="5E37945C" w14:textId="77777777">
      <w:pPr>
        <w:spacing w:after="0" w:line="240" w:lineRule="auto"/>
        <w:rPr>
          <w:rFonts w:cstheme="minorHAnsi"/>
          <w:sz w:val="20"/>
          <w:szCs w:val="20"/>
        </w:rPr>
      </w:pPr>
    </w:p>
    <w:p w:rsidRPr="0030220F" w:rsidR="00CE74A7" w:rsidP="00CE74A7" w:rsidRDefault="00CE74A7" w14:paraId="15436A90" w14:textId="77777777">
      <w:pPr>
        <w:spacing w:after="0" w:line="240" w:lineRule="auto"/>
        <w:rPr>
          <w:rFonts w:cstheme="minorHAnsi"/>
          <w:sz w:val="20"/>
          <w:szCs w:val="20"/>
        </w:rPr>
      </w:pPr>
      <w:r w:rsidRPr="0030220F">
        <w:rPr>
          <w:rFonts w:cstheme="minorHAnsi"/>
          <w:noProof/>
          <w:sz w:val="20"/>
          <w:szCs w:val="20"/>
        </w:rPr>
        <w:t>CE-certificering</w:t>
      </w:r>
    </w:p>
    <w:p w:rsidRPr="0030220F" w:rsidR="00CE74A7" w:rsidP="00CE74A7" w:rsidRDefault="00CE74A7" w14:paraId="565BC152" w14:textId="77777777">
      <w:pPr>
        <w:spacing w:after="0" w:line="240" w:lineRule="auto"/>
        <w:rPr>
          <w:rFonts w:cstheme="minorHAnsi"/>
          <w:noProof/>
          <w:sz w:val="20"/>
          <w:szCs w:val="20"/>
        </w:rPr>
      </w:pPr>
      <w:r w:rsidRPr="0030220F">
        <w:rPr>
          <w:rFonts w:cstheme="minorHAnsi"/>
          <w:noProof/>
          <w:sz w:val="20"/>
          <w:szCs w:val="20"/>
        </w:rPr>
        <w:t>De plafondpanelen zijn CE gemarkeerd volgens de hoogste klasse voor certificering, zijnde CE-niveau  1 (A0C).  De volgende parameters dienen verplicht op de productetikettering te worden vermeld:</w:t>
      </w:r>
    </w:p>
    <w:p w:rsidRPr="0030220F" w:rsidR="00CE74A7" w:rsidP="00CE74A7" w:rsidRDefault="00CE74A7" w14:paraId="19144AAC" w14:textId="77777777">
      <w:pPr>
        <w:spacing w:after="0" w:line="240" w:lineRule="auto"/>
        <w:rPr>
          <w:rFonts w:cstheme="minorHAnsi"/>
          <w:noProof/>
          <w:sz w:val="20"/>
          <w:szCs w:val="20"/>
        </w:rPr>
      </w:pPr>
      <w:r w:rsidRPr="0030220F">
        <w:rPr>
          <w:rFonts w:cstheme="minorHAnsi"/>
          <w:noProof/>
          <w:sz w:val="20"/>
          <w:szCs w:val="20"/>
        </w:rPr>
        <w:t>‐ geluidsabsorptie: gemiddelde geluidsabsorptiecoëfficiënt alfa-w</w:t>
      </w:r>
    </w:p>
    <w:p w:rsidRPr="0030220F" w:rsidR="00CE74A7" w:rsidP="00CE74A7" w:rsidRDefault="00CE74A7" w14:paraId="3A8160D5" w14:textId="77777777">
      <w:pPr>
        <w:spacing w:after="0" w:line="240" w:lineRule="auto"/>
        <w:rPr>
          <w:rFonts w:cstheme="minorHAnsi"/>
          <w:noProof/>
          <w:sz w:val="20"/>
          <w:szCs w:val="20"/>
        </w:rPr>
      </w:pPr>
      <w:r w:rsidRPr="0030220F">
        <w:rPr>
          <w:rFonts w:cstheme="minorHAnsi"/>
          <w:noProof/>
          <w:sz w:val="20"/>
          <w:szCs w:val="20"/>
        </w:rPr>
        <w:t>‐ reactie bij brand: Europese brandklasse</w:t>
      </w:r>
    </w:p>
    <w:p w:rsidRPr="0030220F" w:rsidR="00CE74A7" w:rsidP="00CE74A7" w:rsidRDefault="00CE74A7" w14:paraId="106C95A3" w14:textId="77777777">
      <w:pPr>
        <w:spacing w:after="0" w:line="240" w:lineRule="auto"/>
        <w:rPr>
          <w:rFonts w:cstheme="minorHAnsi"/>
          <w:noProof/>
          <w:sz w:val="20"/>
          <w:szCs w:val="20"/>
        </w:rPr>
      </w:pPr>
      <w:r w:rsidRPr="0030220F">
        <w:rPr>
          <w:rFonts w:cstheme="minorHAnsi"/>
          <w:noProof/>
          <w:sz w:val="20"/>
          <w:szCs w:val="20"/>
        </w:rPr>
        <w:t>‐ vochtbestendigheid en vormvastheid: een maat voor de vormvastheid van plafondpanelen onder bepaalde vochtigheids-en temperatuurcondities.</w:t>
      </w:r>
    </w:p>
    <w:p w:rsidRPr="0030220F" w:rsidR="00CE74A7" w:rsidP="00CE74A7" w:rsidRDefault="00CE74A7" w14:paraId="30B541EB" w14:textId="77777777">
      <w:pPr>
        <w:spacing w:after="0" w:line="240" w:lineRule="auto"/>
        <w:rPr>
          <w:rFonts w:cstheme="minorHAnsi"/>
          <w:sz w:val="20"/>
          <w:szCs w:val="20"/>
        </w:rPr>
      </w:pPr>
    </w:p>
    <w:p w:rsidRPr="0030220F" w:rsidR="00CE74A7" w:rsidP="00CE74A7" w:rsidRDefault="00CE74A7" w14:paraId="34AE9496" w14:textId="77777777">
      <w:pPr>
        <w:spacing w:after="0" w:line="240" w:lineRule="auto"/>
        <w:rPr>
          <w:rFonts w:cstheme="minorHAnsi"/>
          <w:sz w:val="20"/>
          <w:szCs w:val="20"/>
        </w:rPr>
      </w:pPr>
      <w:r w:rsidRPr="0030220F">
        <w:rPr>
          <w:rFonts w:cstheme="minorHAnsi"/>
          <w:noProof/>
          <w:sz w:val="20"/>
          <w:szCs w:val="20"/>
        </w:rPr>
        <w:t>Luchtvochtigheid en dimensiestabiliteit</w:t>
      </w:r>
    </w:p>
    <w:p w:rsidRPr="0030220F" w:rsidR="00CE74A7" w:rsidP="00CE74A7" w:rsidRDefault="00CE74A7" w14:paraId="28870B85" w14:textId="77777777">
      <w:pPr>
        <w:spacing w:after="0" w:line="240" w:lineRule="auto"/>
        <w:rPr>
          <w:rFonts w:cstheme="minorHAnsi"/>
          <w:sz w:val="20"/>
          <w:szCs w:val="20"/>
        </w:rPr>
      </w:pPr>
      <w:r w:rsidRPr="0030220F">
        <w:rPr>
          <w:rFonts w:cstheme="minorHAnsi"/>
          <w:noProof/>
          <w:sz w:val="20"/>
          <w:szCs w:val="20"/>
        </w:rPr>
        <w:t>Tot 100% RV</w:t>
      </w:r>
    </w:p>
    <w:p w:rsidRPr="0030220F" w:rsidR="00CE74A7" w:rsidP="00CE74A7" w:rsidRDefault="00CE74A7" w14:paraId="5FD1BCAA" w14:textId="77777777">
      <w:pPr>
        <w:spacing w:after="0" w:line="240" w:lineRule="auto"/>
        <w:rPr>
          <w:rFonts w:cstheme="minorHAnsi"/>
          <w:sz w:val="20"/>
          <w:szCs w:val="20"/>
        </w:rPr>
      </w:pPr>
    </w:p>
    <w:p w:rsidRPr="0030220F" w:rsidR="00CE74A7" w:rsidP="00CE74A7" w:rsidRDefault="00CE74A7" w14:paraId="0C3FAD50" w14:textId="77777777">
      <w:pPr>
        <w:keepNext/>
        <w:spacing w:after="0" w:line="240" w:lineRule="auto"/>
        <w:rPr>
          <w:rFonts w:cstheme="minorHAnsi"/>
          <w:noProof/>
          <w:sz w:val="20"/>
          <w:szCs w:val="20"/>
        </w:rPr>
      </w:pPr>
    </w:p>
    <w:p w:rsidRPr="0030220F" w:rsidR="00CE74A7" w:rsidP="00CE74A7" w:rsidRDefault="00CE74A7" w14:paraId="01E88A97" w14:textId="77777777">
      <w:pPr>
        <w:keepNext/>
        <w:spacing w:after="0" w:line="240" w:lineRule="auto"/>
        <w:rPr>
          <w:rFonts w:cstheme="minorHAnsi"/>
          <w:sz w:val="20"/>
          <w:szCs w:val="20"/>
        </w:rPr>
      </w:pPr>
      <w:r w:rsidRPr="0030220F">
        <w:rPr>
          <w:rFonts w:cstheme="minorHAnsi"/>
          <w:noProof/>
          <w:sz w:val="20"/>
          <w:szCs w:val="20"/>
        </w:rPr>
        <w:t>Geluidabsorptie</w:t>
      </w:r>
    </w:p>
    <w:p w:rsidRPr="0030220F" w:rsidR="00CE74A7" w:rsidP="00CE74A7" w:rsidRDefault="00CE74A7" w14:paraId="511982FE" w14:textId="77777777">
      <w:pPr>
        <w:keepNext/>
        <w:spacing w:after="0" w:line="240" w:lineRule="auto"/>
        <w:rPr>
          <w:rFonts w:cstheme="minorHAnsi"/>
          <w:noProof/>
          <w:sz w:val="20"/>
          <w:szCs w:val="20"/>
        </w:rPr>
      </w:pPr>
      <w:r w:rsidRPr="0030220F">
        <w:rPr>
          <w:rFonts w:cstheme="minorHAnsi"/>
          <w:noProof/>
          <w:sz w:val="20"/>
          <w:szCs w:val="20"/>
        </w:rPr>
        <w:t>De productgroep dient te zijn getest volgens EN ISO 354 en te zijn geclassificeerd volgens EN ISO 11654, zoals de Europese norm voor Systeemplafonds (EN 13964) vereist. De CE-etiketten vermelden een alpha-w binnen een gedefinieerd frequentiegebied (250-4000 Hz).</w:t>
      </w:r>
    </w:p>
    <w:p w:rsidRPr="0030220F" w:rsidR="00CE74A7" w:rsidP="00CE74A7" w:rsidRDefault="00CE74A7" w14:paraId="5AC336B2" w14:textId="77777777">
      <w:pPr>
        <w:keepNext/>
        <w:spacing w:after="0" w:line="240" w:lineRule="auto"/>
        <w:rPr>
          <w:rFonts w:cstheme="minorHAnsi"/>
          <w:noProof/>
          <w:sz w:val="20"/>
          <w:szCs w:val="20"/>
        </w:rPr>
      </w:pPr>
      <w:r w:rsidRPr="0030220F">
        <w:rPr>
          <w:rFonts w:cstheme="minorHAnsi"/>
          <w:noProof/>
          <w:sz w:val="20"/>
          <w:szCs w:val="20"/>
        </w:rPr>
        <w:t xml:space="preserve">Deze waarde dient vermeld te zijn op het CE-gemarkeerde etiket van zowel plafondpanelen als voor te leggen monstermateriaal. </w:t>
      </w:r>
    </w:p>
    <w:p w:rsidRPr="0030220F" w:rsidR="00CE74A7" w:rsidP="00CE74A7" w:rsidRDefault="00CE74A7" w14:paraId="0E163524" w14:textId="77777777">
      <w:pPr>
        <w:keepNext/>
        <w:spacing w:after="0" w:line="240" w:lineRule="auto"/>
        <w:rPr>
          <w:rFonts w:cstheme="minorHAnsi"/>
          <w:sz w:val="20"/>
          <w:szCs w:val="20"/>
        </w:rPr>
      </w:pPr>
    </w:p>
    <w:tbl>
      <w:tblPr>
        <w:tblStyle w:val="Tabelraster"/>
        <w:tblW w:w="9083" w:type="dxa"/>
        <w:tblLayout w:type="fixed"/>
        <w:tblLook w:val="04A0" w:firstRow="1" w:lastRow="0" w:firstColumn="1" w:lastColumn="0" w:noHBand="0" w:noVBand="1"/>
      </w:tblPr>
      <w:tblGrid>
        <w:gridCol w:w="1413"/>
        <w:gridCol w:w="3544"/>
        <w:gridCol w:w="687"/>
        <w:gridCol w:w="688"/>
        <w:gridCol w:w="688"/>
        <w:gridCol w:w="687"/>
        <w:gridCol w:w="688"/>
        <w:gridCol w:w="688"/>
      </w:tblGrid>
      <w:tr w:rsidRPr="00050E55" w:rsidR="00CE74A7" w:rsidTr="00C20573" w14:paraId="78811134" w14:textId="77777777">
        <w:trPr>
          <w:cantSplit/>
        </w:trPr>
        <w:tc>
          <w:tcPr>
            <w:tcW w:w="1413" w:type="dxa"/>
          </w:tcPr>
          <w:p w:rsidRPr="00050E55" w:rsidR="00CE74A7" w:rsidP="00C20573" w:rsidRDefault="00CE74A7" w14:paraId="05015DD4" w14:textId="77777777">
            <w:pPr>
              <w:keepNext/>
              <w:rPr>
                <w:rFonts w:cstheme="minorHAnsi"/>
                <w:sz w:val="20"/>
                <w:szCs w:val="20"/>
                <w:lang w:val="fr-FR"/>
              </w:rPr>
            </w:pPr>
            <w:r w:rsidRPr="00050E55">
              <w:rPr>
                <w:rFonts w:cstheme="minorHAnsi"/>
                <w:sz w:val="20"/>
                <w:szCs w:val="20"/>
                <w:lang w:val="fr-FR"/>
              </w:rPr>
              <w:t>Dikte (mm)</w:t>
            </w:r>
          </w:p>
        </w:tc>
        <w:tc>
          <w:tcPr>
            <w:tcW w:w="3544" w:type="dxa"/>
          </w:tcPr>
          <w:p w:rsidRPr="00050E55" w:rsidR="00CE74A7" w:rsidP="00C20573" w:rsidRDefault="00CE74A7" w14:paraId="207946E3" w14:textId="77777777">
            <w:pPr>
              <w:keepNext/>
              <w:rPr>
                <w:rFonts w:cstheme="minorHAnsi"/>
                <w:sz w:val="20"/>
                <w:szCs w:val="20"/>
                <w:lang w:val="fr-FR"/>
              </w:rPr>
            </w:pPr>
            <w:r>
              <w:rPr>
                <w:rFonts w:cstheme="minorHAnsi"/>
                <w:sz w:val="20"/>
                <w:szCs w:val="20"/>
                <w:lang w:val="fr-FR"/>
              </w:rPr>
              <w:t>Afhang</w:t>
            </w:r>
            <w:r w:rsidRPr="00050E55">
              <w:rPr>
                <w:rFonts w:cstheme="minorHAnsi"/>
                <w:sz w:val="20"/>
                <w:szCs w:val="20"/>
                <w:lang w:val="fr-FR"/>
              </w:rPr>
              <w:t>hoogte (mm)</w:t>
            </w:r>
          </w:p>
        </w:tc>
        <w:tc>
          <w:tcPr>
            <w:tcW w:w="687" w:type="dxa"/>
          </w:tcPr>
          <w:p w:rsidRPr="00050E55" w:rsidR="00CE74A7" w:rsidP="00C20573" w:rsidRDefault="00CE74A7" w14:paraId="67A14722" w14:textId="77777777">
            <w:pPr>
              <w:keepNext/>
              <w:rPr>
                <w:rFonts w:cstheme="minorHAnsi"/>
                <w:sz w:val="20"/>
                <w:szCs w:val="20"/>
                <w:lang w:val="fr-FR"/>
              </w:rPr>
            </w:pPr>
            <w:r w:rsidRPr="00050E55">
              <w:rPr>
                <w:rFonts w:cstheme="minorHAnsi"/>
                <w:sz w:val="20"/>
                <w:szCs w:val="20"/>
                <w:lang w:val="fr-FR"/>
              </w:rPr>
              <w:t>125 Hz</w:t>
            </w:r>
          </w:p>
        </w:tc>
        <w:tc>
          <w:tcPr>
            <w:tcW w:w="688" w:type="dxa"/>
          </w:tcPr>
          <w:p w:rsidRPr="00050E55" w:rsidR="00CE74A7" w:rsidP="00C20573" w:rsidRDefault="00CE74A7" w14:paraId="3132C6EF" w14:textId="77777777">
            <w:pPr>
              <w:keepNext/>
              <w:rPr>
                <w:rFonts w:cstheme="minorHAnsi"/>
                <w:sz w:val="20"/>
                <w:szCs w:val="20"/>
                <w:lang w:val="fr-FR"/>
              </w:rPr>
            </w:pPr>
            <w:r w:rsidRPr="00050E55">
              <w:rPr>
                <w:rFonts w:cstheme="minorHAnsi"/>
                <w:sz w:val="20"/>
                <w:szCs w:val="20"/>
                <w:lang w:val="fr-FR"/>
              </w:rPr>
              <w:t>250 Hz</w:t>
            </w:r>
          </w:p>
        </w:tc>
        <w:tc>
          <w:tcPr>
            <w:tcW w:w="688" w:type="dxa"/>
          </w:tcPr>
          <w:p w:rsidRPr="00050E55" w:rsidR="00CE74A7" w:rsidP="00C20573" w:rsidRDefault="00CE74A7" w14:paraId="040681AA" w14:textId="77777777">
            <w:pPr>
              <w:keepNext/>
              <w:rPr>
                <w:rFonts w:cstheme="minorHAnsi"/>
                <w:sz w:val="20"/>
                <w:szCs w:val="20"/>
                <w:lang w:val="fr-FR"/>
              </w:rPr>
            </w:pPr>
            <w:r w:rsidRPr="00050E55">
              <w:rPr>
                <w:rFonts w:cstheme="minorHAnsi"/>
                <w:sz w:val="20"/>
                <w:szCs w:val="20"/>
                <w:lang w:val="fr-FR"/>
              </w:rPr>
              <w:t>500 Hz</w:t>
            </w:r>
          </w:p>
        </w:tc>
        <w:tc>
          <w:tcPr>
            <w:tcW w:w="687" w:type="dxa"/>
          </w:tcPr>
          <w:p w:rsidRPr="00050E55" w:rsidR="00CE74A7" w:rsidP="00C20573" w:rsidRDefault="00CE74A7" w14:paraId="08A90B23" w14:textId="77777777">
            <w:pPr>
              <w:keepNext/>
              <w:rPr>
                <w:rFonts w:cstheme="minorHAnsi"/>
                <w:sz w:val="20"/>
                <w:szCs w:val="20"/>
                <w:lang w:val="fr-FR"/>
              </w:rPr>
            </w:pPr>
            <w:r w:rsidRPr="00050E55">
              <w:rPr>
                <w:rFonts w:cstheme="minorHAnsi"/>
                <w:sz w:val="20"/>
                <w:szCs w:val="20"/>
                <w:lang w:val="fr-FR"/>
              </w:rPr>
              <w:t>1000 Hz</w:t>
            </w:r>
          </w:p>
        </w:tc>
        <w:tc>
          <w:tcPr>
            <w:tcW w:w="688" w:type="dxa"/>
          </w:tcPr>
          <w:p w:rsidRPr="00050E55" w:rsidR="00CE74A7" w:rsidP="00C20573" w:rsidRDefault="00CE74A7" w14:paraId="581CEFEA" w14:textId="77777777">
            <w:pPr>
              <w:keepNext/>
              <w:rPr>
                <w:rFonts w:cstheme="minorHAnsi"/>
                <w:sz w:val="20"/>
                <w:szCs w:val="20"/>
                <w:lang w:val="fr-FR"/>
              </w:rPr>
            </w:pPr>
            <w:r w:rsidRPr="00050E55">
              <w:rPr>
                <w:rFonts w:cstheme="minorHAnsi"/>
                <w:sz w:val="20"/>
                <w:szCs w:val="20"/>
                <w:lang w:val="fr-FR"/>
              </w:rPr>
              <w:t>2000 Hz</w:t>
            </w:r>
          </w:p>
        </w:tc>
        <w:tc>
          <w:tcPr>
            <w:tcW w:w="688" w:type="dxa"/>
          </w:tcPr>
          <w:p w:rsidRPr="00050E55" w:rsidR="00CE74A7" w:rsidP="00C20573" w:rsidRDefault="00CE74A7" w14:paraId="692CD8AB" w14:textId="77777777">
            <w:pPr>
              <w:keepNext/>
              <w:rPr>
                <w:rFonts w:cstheme="minorHAnsi"/>
                <w:sz w:val="20"/>
                <w:szCs w:val="20"/>
                <w:lang w:val="fr-FR"/>
              </w:rPr>
            </w:pPr>
            <w:r w:rsidRPr="00050E55">
              <w:rPr>
                <w:rFonts w:cstheme="minorHAnsi"/>
                <w:sz w:val="20"/>
                <w:szCs w:val="20"/>
                <w:lang w:val="fr-FR"/>
              </w:rPr>
              <w:t>4000 Hz</w:t>
            </w:r>
          </w:p>
        </w:tc>
      </w:tr>
      <w:tr w:rsidRPr="00050E55" w:rsidR="004E4EBF" w:rsidTr="00377FEB" w14:paraId="73DE6217" w14:textId="77777777">
        <w:trPr>
          <w:cantSplit/>
        </w:trPr>
        <w:tc>
          <w:tcPr>
            <w:tcW w:w="1413" w:type="dxa"/>
          </w:tcPr>
          <w:p w:rsidRPr="00050E55" w:rsidR="004E4EBF" w:rsidP="00C20573" w:rsidRDefault="004E4EBF" w14:paraId="4A4889D0" w14:textId="63E3D2FB">
            <w:pPr>
              <w:keepNext/>
              <w:rPr>
                <w:rFonts w:cstheme="minorHAnsi"/>
                <w:sz w:val="20"/>
                <w:szCs w:val="20"/>
                <w:lang w:val="fr-FR"/>
              </w:rPr>
            </w:pPr>
            <w:bookmarkStart w:name="_Hlk148207672" w:id="2"/>
            <w:r>
              <w:rPr>
                <w:rFonts w:cstheme="minorHAnsi"/>
                <w:sz w:val="20"/>
                <w:szCs w:val="20"/>
                <w:lang w:val="fr-FR"/>
              </w:rPr>
              <w:t>50</w:t>
            </w:r>
          </w:p>
        </w:tc>
        <w:tc>
          <w:tcPr>
            <w:tcW w:w="3544" w:type="dxa"/>
          </w:tcPr>
          <w:p w:rsidRPr="00B02DE3" w:rsidR="004E4EBF" w:rsidP="004E4EBF" w:rsidRDefault="004E4EBF" w14:paraId="3CF31605" w14:textId="06645213">
            <w:pPr>
              <w:rPr>
                <w:rFonts w:cstheme="minorHAnsi"/>
                <w:noProof/>
                <w:sz w:val="20"/>
                <w:szCs w:val="20"/>
              </w:rPr>
            </w:pPr>
            <w:r w:rsidRPr="00B02DE3">
              <w:rPr>
                <w:rFonts w:cstheme="minorHAnsi"/>
                <w:noProof/>
                <w:sz w:val="20"/>
                <w:szCs w:val="20"/>
              </w:rPr>
              <w:t xml:space="preserve">1200 x </w:t>
            </w:r>
            <w:r>
              <w:rPr>
                <w:rFonts w:cstheme="minorHAnsi"/>
                <w:noProof/>
                <w:sz w:val="20"/>
                <w:szCs w:val="20"/>
              </w:rPr>
              <w:t>3</w:t>
            </w:r>
            <w:r w:rsidRPr="00B02DE3">
              <w:rPr>
                <w:rFonts w:cstheme="minorHAnsi"/>
                <w:noProof/>
                <w:sz w:val="20"/>
                <w:szCs w:val="20"/>
              </w:rPr>
              <w:t>00 x 50: enkelvoudig paneel</w:t>
            </w:r>
          </w:p>
          <w:p w:rsidRPr="004E4EBF" w:rsidR="004E4EBF" w:rsidP="004E4EBF" w:rsidRDefault="004E4EBF" w14:paraId="5BDBDCAF" w14:textId="54A08A78">
            <w:pPr>
              <w:keepNext/>
              <w:rPr>
                <w:rFonts w:cstheme="minorHAnsi"/>
                <w:sz w:val="20"/>
                <w:szCs w:val="20"/>
              </w:rPr>
            </w:pPr>
            <w:r w:rsidRPr="00B02DE3">
              <w:rPr>
                <w:rFonts w:cstheme="minorHAnsi"/>
                <w:noProof/>
                <w:sz w:val="20"/>
                <w:szCs w:val="20"/>
              </w:rPr>
              <w:t>(1 baffle/m², rij-afstand: 83 cm)</w:t>
            </w:r>
          </w:p>
        </w:tc>
        <w:tc>
          <w:tcPr>
            <w:tcW w:w="687" w:type="dxa"/>
          </w:tcPr>
          <w:p w:rsidRPr="004E4EBF" w:rsidR="004E4EBF" w:rsidP="00377FEB" w:rsidRDefault="004E4EBF" w14:paraId="1CAE0389" w14:textId="6779392F">
            <w:pPr>
              <w:keepNext/>
              <w:rPr>
                <w:rFonts w:cstheme="minorHAnsi"/>
                <w:sz w:val="20"/>
                <w:szCs w:val="20"/>
              </w:rPr>
            </w:pPr>
            <w:r>
              <w:rPr>
                <w:rFonts w:cstheme="minorHAnsi"/>
                <w:sz w:val="20"/>
                <w:szCs w:val="20"/>
              </w:rPr>
              <w:t>0,18</w:t>
            </w:r>
          </w:p>
        </w:tc>
        <w:tc>
          <w:tcPr>
            <w:tcW w:w="688" w:type="dxa"/>
          </w:tcPr>
          <w:p w:rsidRPr="004E4EBF" w:rsidR="004E4EBF" w:rsidP="00377FEB" w:rsidRDefault="004E4EBF" w14:paraId="5ACA7011" w14:textId="16753EAB">
            <w:pPr>
              <w:keepNext/>
              <w:rPr>
                <w:rFonts w:cstheme="minorHAnsi"/>
                <w:sz w:val="20"/>
                <w:szCs w:val="20"/>
              </w:rPr>
            </w:pPr>
            <w:r>
              <w:rPr>
                <w:rFonts w:cstheme="minorHAnsi"/>
                <w:sz w:val="20"/>
                <w:szCs w:val="20"/>
              </w:rPr>
              <w:t>0,34</w:t>
            </w:r>
          </w:p>
        </w:tc>
        <w:tc>
          <w:tcPr>
            <w:tcW w:w="688" w:type="dxa"/>
          </w:tcPr>
          <w:p w:rsidRPr="004E4EBF" w:rsidR="004E4EBF" w:rsidP="00377FEB" w:rsidRDefault="004E4EBF" w14:paraId="233A1917" w14:textId="099E81F8">
            <w:pPr>
              <w:keepNext/>
              <w:rPr>
                <w:rFonts w:cstheme="minorHAnsi"/>
                <w:sz w:val="20"/>
                <w:szCs w:val="20"/>
              </w:rPr>
            </w:pPr>
            <w:r>
              <w:rPr>
                <w:rFonts w:cstheme="minorHAnsi"/>
                <w:sz w:val="20"/>
                <w:szCs w:val="20"/>
              </w:rPr>
              <w:t>0,44</w:t>
            </w:r>
          </w:p>
        </w:tc>
        <w:tc>
          <w:tcPr>
            <w:tcW w:w="687" w:type="dxa"/>
          </w:tcPr>
          <w:p w:rsidRPr="004E4EBF" w:rsidR="004E4EBF" w:rsidP="00377FEB" w:rsidRDefault="004E4EBF" w14:paraId="06E143D4" w14:textId="76EFD692">
            <w:pPr>
              <w:keepNext/>
              <w:rPr>
                <w:rFonts w:cstheme="minorHAnsi"/>
                <w:sz w:val="20"/>
                <w:szCs w:val="20"/>
              </w:rPr>
            </w:pPr>
            <w:r>
              <w:rPr>
                <w:rFonts w:cstheme="minorHAnsi"/>
                <w:sz w:val="20"/>
                <w:szCs w:val="20"/>
              </w:rPr>
              <w:t>0,57</w:t>
            </w:r>
          </w:p>
        </w:tc>
        <w:tc>
          <w:tcPr>
            <w:tcW w:w="688" w:type="dxa"/>
          </w:tcPr>
          <w:p w:rsidRPr="004E4EBF" w:rsidR="004E4EBF" w:rsidP="00377FEB" w:rsidRDefault="004E4EBF" w14:paraId="0AF3BF89" w14:textId="53B7F0D1">
            <w:pPr>
              <w:keepNext/>
              <w:rPr>
                <w:rFonts w:cstheme="minorHAnsi"/>
                <w:sz w:val="20"/>
                <w:szCs w:val="20"/>
              </w:rPr>
            </w:pPr>
            <w:r>
              <w:rPr>
                <w:rFonts w:cstheme="minorHAnsi"/>
                <w:sz w:val="20"/>
                <w:szCs w:val="20"/>
              </w:rPr>
              <w:t>0,56</w:t>
            </w:r>
          </w:p>
        </w:tc>
        <w:tc>
          <w:tcPr>
            <w:tcW w:w="688" w:type="dxa"/>
          </w:tcPr>
          <w:p w:rsidRPr="004E4EBF" w:rsidR="004E4EBF" w:rsidP="00377FEB" w:rsidRDefault="004E4EBF" w14:paraId="4407A1FE" w14:textId="1B30F841">
            <w:pPr>
              <w:keepNext/>
              <w:rPr>
                <w:rFonts w:cstheme="minorHAnsi"/>
                <w:sz w:val="20"/>
                <w:szCs w:val="20"/>
              </w:rPr>
            </w:pPr>
            <w:r>
              <w:rPr>
                <w:rFonts w:cstheme="minorHAnsi"/>
                <w:sz w:val="20"/>
                <w:szCs w:val="20"/>
              </w:rPr>
              <w:t>0,51</w:t>
            </w:r>
          </w:p>
        </w:tc>
      </w:tr>
      <w:tr w:rsidRPr="00050E55" w:rsidR="00377FEB" w:rsidTr="00377FEB" w14:paraId="56749E2A" w14:textId="77777777">
        <w:trPr>
          <w:cantSplit/>
        </w:trPr>
        <w:tc>
          <w:tcPr>
            <w:tcW w:w="1413" w:type="dxa"/>
          </w:tcPr>
          <w:p w:rsidRPr="004E4EBF" w:rsidR="00377FEB" w:rsidP="00377FEB" w:rsidRDefault="00377FEB" w14:paraId="12F0ED21" w14:textId="48EB29DC">
            <w:pPr>
              <w:keepNext/>
              <w:rPr>
                <w:rFonts w:cstheme="minorHAnsi"/>
                <w:sz w:val="20"/>
                <w:szCs w:val="20"/>
              </w:rPr>
            </w:pPr>
            <w:r>
              <w:rPr>
                <w:rFonts w:cstheme="minorHAnsi"/>
                <w:sz w:val="20"/>
                <w:szCs w:val="20"/>
              </w:rPr>
              <w:t>50</w:t>
            </w:r>
          </w:p>
        </w:tc>
        <w:tc>
          <w:tcPr>
            <w:tcW w:w="3544" w:type="dxa"/>
          </w:tcPr>
          <w:p w:rsidRPr="00B02DE3" w:rsidR="00377FEB" w:rsidP="00377FEB" w:rsidRDefault="00377FEB" w14:paraId="0ECC4E33" w14:textId="77777777">
            <w:pPr>
              <w:rPr>
                <w:rFonts w:cstheme="minorHAnsi"/>
                <w:noProof/>
                <w:sz w:val="20"/>
                <w:szCs w:val="20"/>
              </w:rPr>
            </w:pPr>
            <w:r w:rsidRPr="00B02DE3">
              <w:rPr>
                <w:rFonts w:cstheme="minorHAnsi"/>
                <w:noProof/>
                <w:sz w:val="20"/>
                <w:szCs w:val="20"/>
              </w:rPr>
              <w:t>1200 x 600 x 50: enkelvoudig paneel</w:t>
            </w:r>
          </w:p>
          <w:p w:rsidRPr="004E4EBF" w:rsidR="00377FEB" w:rsidP="00377FEB" w:rsidRDefault="00377FEB" w14:paraId="3FC5B998" w14:textId="4EE0A5E9">
            <w:pPr>
              <w:keepNext/>
              <w:rPr>
                <w:rFonts w:cstheme="minorHAnsi"/>
                <w:sz w:val="20"/>
                <w:szCs w:val="20"/>
              </w:rPr>
            </w:pPr>
            <w:r w:rsidRPr="00B02DE3">
              <w:rPr>
                <w:rFonts w:cstheme="minorHAnsi"/>
                <w:noProof/>
                <w:sz w:val="20"/>
                <w:szCs w:val="20"/>
              </w:rPr>
              <w:t>(1 baffle/m², rij-afstand: 83 cm)</w:t>
            </w:r>
          </w:p>
        </w:tc>
        <w:tc>
          <w:tcPr>
            <w:tcW w:w="687" w:type="dxa"/>
          </w:tcPr>
          <w:p w:rsidRPr="004E4EBF" w:rsidR="00377FEB" w:rsidP="00377FEB" w:rsidRDefault="00377FEB" w14:paraId="1F6DD550" w14:textId="68CC44CA">
            <w:pPr>
              <w:keepNext/>
              <w:rPr>
                <w:rFonts w:cstheme="minorHAnsi"/>
                <w:sz w:val="20"/>
                <w:szCs w:val="20"/>
              </w:rPr>
            </w:pPr>
            <w:r>
              <w:rPr>
                <w:rFonts w:cstheme="minorHAnsi"/>
                <w:sz w:val="20"/>
                <w:szCs w:val="20"/>
              </w:rPr>
              <w:t>0,26</w:t>
            </w:r>
          </w:p>
        </w:tc>
        <w:tc>
          <w:tcPr>
            <w:tcW w:w="688" w:type="dxa"/>
          </w:tcPr>
          <w:p w:rsidRPr="004E4EBF" w:rsidR="00377FEB" w:rsidP="00377FEB" w:rsidRDefault="00377FEB" w14:paraId="539D106A" w14:textId="16964023">
            <w:pPr>
              <w:keepNext/>
              <w:rPr>
                <w:rFonts w:cstheme="minorHAnsi"/>
                <w:sz w:val="20"/>
                <w:szCs w:val="20"/>
              </w:rPr>
            </w:pPr>
            <w:r>
              <w:rPr>
                <w:rFonts w:ascii="Calibri" w:hAnsi="Calibri" w:cs="Calibri"/>
                <w:color w:val="000000"/>
              </w:rPr>
              <w:t>0,36</w:t>
            </w:r>
          </w:p>
        </w:tc>
        <w:tc>
          <w:tcPr>
            <w:tcW w:w="688" w:type="dxa"/>
          </w:tcPr>
          <w:p w:rsidRPr="004E4EBF" w:rsidR="00377FEB" w:rsidP="00377FEB" w:rsidRDefault="00377FEB" w14:paraId="4B8B8EBF" w14:textId="042A8E90">
            <w:pPr>
              <w:keepNext/>
              <w:rPr>
                <w:rFonts w:cstheme="minorHAnsi"/>
                <w:sz w:val="20"/>
                <w:szCs w:val="20"/>
              </w:rPr>
            </w:pPr>
            <w:r>
              <w:rPr>
                <w:rFonts w:ascii="Calibri" w:hAnsi="Calibri" w:cs="Calibri"/>
                <w:color w:val="000000"/>
              </w:rPr>
              <w:t>0,71</w:t>
            </w:r>
          </w:p>
        </w:tc>
        <w:tc>
          <w:tcPr>
            <w:tcW w:w="687" w:type="dxa"/>
          </w:tcPr>
          <w:p w:rsidRPr="004E4EBF" w:rsidR="00377FEB" w:rsidP="00377FEB" w:rsidRDefault="00377FEB" w14:paraId="43EFFFDE" w14:textId="42A1464E">
            <w:pPr>
              <w:keepNext/>
              <w:rPr>
                <w:rFonts w:cstheme="minorHAnsi"/>
                <w:sz w:val="20"/>
                <w:szCs w:val="20"/>
              </w:rPr>
            </w:pPr>
            <w:r>
              <w:rPr>
                <w:rFonts w:ascii="Calibri" w:hAnsi="Calibri" w:cs="Calibri"/>
                <w:color w:val="000000"/>
              </w:rPr>
              <w:t>0,80</w:t>
            </w:r>
          </w:p>
        </w:tc>
        <w:tc>
          <w:tcPr>
            <w:tcW w:w="688" w:type="dxa"/>
          </w:tcPr>
          <w:p w:rsidRPr="004E4EBF" w:rsidR="00377FEB" w:rsidP="00377FEB" w:rsidRDefault="00377FEB" w14:paraId="6937B040" w14:textId="7103168D">
            <w:pPr>
              <w:keepNext/>
              <w:rPr>
                <w:rFonts w:cstheme="minorHAnsi"/>
                <w:sz w:val="20"/>
                <w:szCs w:val="20"/>
              </w:rPr>
            </w:pPr>
            <w:r>
              <w:rPr>
                <w:rFonts w:ascii="Calibri" w:hAnsi="Calibri" w:cs="Calibri"/>
                <w:color w:val="000000"/>
              </w:rPr>
              <w:t>0,76</w:t>
            </w:r>
          </w:p>
        </w:tc>
        <w:tc>
          <w:tcPr>
            <w:tcW w:w="688" w:type="dxa"/>
          </w:tcPr>
          <w:p w:rsidRPr="004E4EBF" w:rsidR="00377FEB" w:rsidP="00377FEB" w:rsidRDefault="00377FEB" w14:paraId="187187D4" w14:textId="7310B5FB">
            <w:pPr>
              <w:keepNext/>
              <w:rPr>
                <w:rFonts w:cstheme="minorHAnsi"/>
                <w:sz w:val="20"/>
                <w:szCs w:val="20"/>
              </w:rPr>
            </w:pPr>
            <w:r>
              <w:rPr>
                <w:rFonts w:ascii="Calibri" w:hAnsi="Calibri" w:cs="Calibri"/>
                <w:color w:val="000000"/>
              </w:rPr>
              <w:t>0,73</w:t>
            </w:r>
          </w:p>
        </w:tc>
      </w:tr>
      <w:tr w:rsidRPr="00050E55" w:rsidR="00377FEB" w:rsidTr="00377FEB" w14:paraId="2F53965D" w14:textId="77777777">
        <w:trPr>
          <w:cantSplit/>
        </w:trPr>
        <w:tc>
          <w:tcPr>
            <w:tcW w:w="1413" w:type="dxa"/>
          </w:tcPr>
          <w:p w:rsidRPr="004E4EBF" w:rsidR="00377FEB" w:rsidP="00377FEB" w:rsidRDefault="00377FEB" w14:paraId="03CBEBE6" w14:textId="3BEB51F4">
            <w:pPr>
              <w:keepNext/>
              <w:rPr>
                <w:rFonts w:cstheme="minorHAnsi"/>
                <w:sz w:val="20"/>
                <w:szCs w:val="20"/>
              </w:rPr>
            </w:pPr>
            <w:r>
              <w:rPr>
                <w:rFonts w:cstheme="minorHAnsi"/>
                <w:sz w:val="20"/>
                <w:szCs w:val="20"/>
              </w:rPr>
              <w:t>50</w:t>
            </w:r>
          </w:p>
        </w:tc>
        <w:tc>
          <w:tcPr>
            <w:tcW w:w="3544" w:type="dxa"/>
          </w:tcPr>
          <w:p w:rsidRPr="00B02DE3" w:rsidR="00377FEB" w:rsidP="00377FEB" w:rsidRDefault="00377FEB" w14:paraId="7B2293B8" w14:textId="6B12C079">
            <w:pPr>
              <w:rPr>
                <w:rFonts w:cstheme="minorHAnsi"/>
                <w:noProof/>
                <w:sz w:val="20"/>
                <w:szCs w:val="20"/>
              </w:rPr>
            </w:pPr>
            <w:r w:rsidRPr="00B02DE3">
              <w:rPr>
                <w:rFonts w:cstheme="minorHAnsi"/>
                <w:noProof/>
                <w:sz w:val="20"/>
                <w:szCs w:val="20"/>
              </w:rPr>
              <w:t>1</w:t>
            </w:r>
            <w:r>
              <w:rPr>
                <w:rFonts w:cstheme="minorHAnsi"/>
                <w:noProof/>
                <w:sz w:val="20"/>
                <w:szCs w:val="20"/>
              </w:rPr>
              <w:t>8</w:t>
            </w:r>
            <w:r w:rsidRPr="00B02DE3">
              <w:rPr>
                <w:rFonts w:cstheme="minorHAnsi"/>
                <w:noProof/>
                <w:sz w:val="20"/>
                <w:szCs w:val="20"/>
              </w:rPr>
              <w:t xml:space="preserve">00 x </w:t>
            </w:r>
            <w:r>
              <w:rPr>
                <w:rFonts w:cstheme="minorHAnsi"/>
                <w:noProof/>
                <w:sz w:val="20"/>
                <w:szCs w:val="20"/>
              </w:rPr>
              <w:t>3</w:t>
            </w:r>
            <w:r w:rsidRPr="00B02DE3">
              <w:rPr>
                <w:rFonts w:cstheme="minorHAnsi"/>
                <w:noProof/>
                <w:sz w:val="20"/>
                <w:szCs w:val="20"/>
              </w:rPr>
              <w:t>00 x 50: enkelvoudig paneel</w:t>
            </w:r>
          </w:p>
          <w:p w:rsidRPr="004E4EBF" w:rsidR="00377FEB" w:rsidP="00377FEB" w:rsidRDefault="00377FEB" w14:paraId="4125811D" w14:textId="69CD237A">
            <w:pPr>
              <w:keepNext/>
              <w:rPr>
                <w:rFonts w:cstheme="minorHAnsi"/>
                <w:sz w:val="20"/>
                <w:szCs w:val="20"/>
              </w:rPr>
            </w:pPr>
            <w:r w:rsidRPr="00B02DE3">
              <w:rPr>
                <w:rFonts w:cstheme="minorHAnsi"/>
                <w:noProof/>
                <w:sz w:val="20"/>
                <w:szCs w:val="20"/>
              </w:rPr>
              <w:t>(</w:t>
            </w:r>
            <w:r>
              <w:rPr>
                <w:rFonts w:cstheme="minorHAnsi"/>
                <w:noProof/>
                <w:sz w:val="20"/>
                <w:szCs w:val="20"/>
              </w:rPr>
              <w:t>0,7</w:t>
            </w:r>
            <w:r w:rsidRPr="00B02DE3">
              <w:rPr>
                <w:rFonts w:cstheme="minorHAnsi"/>
                <w:noProof/>
                <w:sz w:val="20"/>
                <w:szCs w:val="20"/>
              </w:rPr>
              <w:t xml:space="preserve"> baffle/m², rij-afstand: 83 cm)</w:t>
            </w:r>
          </w:p>
        </w:tc>
        <w:tc>
          <w:tcPr>
            <w:tcW w:w="687" w:type="dxa"/>
          </w:tcPr>
          <w:p w:rsidRPr="004E4EBF" w:rsidR="00377FEB" w:rsidP="00377FEB" w:rsidRDefault="00377FEB" w14:paraId="56D715F8" w14:textId="124EA90D">
            <w:pPr>
              <w:keepNext/>
              <w:rPr>
                <w:rFonts w:cstheme="minorHAnsi"/>
                <w:sz w:val="20"/>
                <w:szCs w:val="20"/>
              </w:rPr>
            </w:pPr>
            <w:r>
              <w:rPr>
                <w:rFonts w:cstheme="minorHAnsi"/>
                <w:sz w:val="20"/>
                <w:szCs w:val="20"/>
              </w:rPr>
              <w:t>0,27</w:t>
            </w:r>
          </w:p>
        </w:tc>
        <w:tc>
          <w:tcPr>
            <w:tcW w:w="688" w:type="dxa"/>
          </w:tcPr>
          <w:p w:rsidRPr="004E4EBF" w:rsidR="00377FEB" w:rsidP="00377FEB" w:rsidRDefault="00377FEB" w14:paraId="14729C2B" w14:textId="6322582A">
            <w:pPr>
              <w:keepNext/>
              <w:rPr>
                <w:rFonts w:cstheme="minorHAnsi"/>
                <w:sz w:val="20"/>
                <w:szCs w:val="20"/>
              </w:rPr>
            </w:pPr>
            <w:r>
              <w:rPr>
                <w:rFonts w:ascii="Calibri" w:hAnsi="Calibri" w:cs="Calibri"/>
                <w:color w:val="000000"/>
              </w:rPr>
              <w:t>0,51</w:t>
            </w:r>
          </w:p>
        </w:tc>
        <w:tc>
          <w:tcPr>
            <w:tcW w:w="688" w:type="dxa"/>
          </w:tcPr>
          <w:p w:rsidRPr="004E4EBF" w:rsidR="00377FEB" w:rsidP="00377FEB" w:rsidRDefault="00377FEB" w14:paraId="0BDDE5A1" w14:textId="379D385F">
            <w:pPr>
              <w:keepNext/>
              <w:rPr>
                <w:rFonts w:cstheme="minorHAnsi"/>
                <w:sz w:val="20"/>
                <w:szCs w:val="20"/>
              </w:rPr>
            </w:pPr>
            <w:r>
              <w:rPr>
                <w:rFonts w:ascii="Calibri" w:hAnsi="Calibri" w:cs="Calibri"/>
                <w:color w:val="000000"/>
              </w:rPr>
              <w:t>0,66</w:t>
            </w:r>
          </w:p>
        </w:tc>
        <w:tc>
          <w:tcPr>
            <w:tcW w:w="687" w:type="dxa"/>
          </w:tcPr>
          <w:p w:rsidRPr="004E4EBF" w:rsidR="00377FEB" w:rsidP="00377FEB" w:rsidRDefault="00377FEB" w14:paraId="5ABF1A51" w14:textId="25886AAE">
            <w:pPr>
              <w:keepNext/>
              <w:rPr>
                <w:rFonts w:cstheme="minorHAnsi"/>
                <w:sz w:val="20"/>
                <w:szCs w:val="20"/>
              </w:rPr>
            </w:pPr>
            <w:r>
              <w:rPr>
                <w:rFonts w:ascii="Calibri" w:hAnsi="Calibri" w:cs="Calibri"/>
                <w:color w:val="000000"/>
              </w:rPr>
              <w:t>0,86</w:t>
            </w:r>
          </w:p>
        </w:tc>
        <w:tc>
          <w:tcPr>
            <w:tcW w:w="688" w:type="dxa"/>
          </w:tcPr>
          <w:p w:rsidRPr="004E4EBF" w:rsidR="00377FEB" w:rsidP="00377FEB" w:rsidRDefault="00377FEB" w14:paraId="7061848B" w14:textId="7D716AB3">
            <w:pPr>
              <w:keepNext/>
              <w:rPr>
                <w:rFonts w:cstheme="minorHAnsi"/>
                <w:sz w:val="20"/>
                <w:szCs w:val="20"/>
              </w:rPr>
            </w:pPr>
            <w:r>
              <w:rPr>
                <w:rFonts w:ascii="Calibri" w:hAnsi="Calibri" w:cs="Calibri"/>
                <w:color w:val="000000"/>
              </w:rPr>
              <w:t>0,84</w:t>
            </w:r>
          </w:p>
        </w:tc>
        <w:tc>
          <w:tcPr>
            <w:tcW w:w="688" w:type="dxa"/>
          </w:tcPr>
          <w:p w:rsidRPr="004E4EBF" w:rsidR="00377FEB" w:rsidP="00377FEB" w:rsidRDefault="00377FEB" w14:paraId="6826B0A5" w14:textId="03175EE6">
            <w:pPr>
              <w:keepNext/>
              <w:rPr>
                <w:rFonts w:cstheme="minorHAnsi"/>
                <w:sz w:val="20"/>
                <w:szCs w:val="20"/>
              </w:rPr>
            </w:pPr>
            <w:r>
              <w:rPr>
                <w:rFonts w:ascii="Calibri" w:hAnsi="Calibri" w:cs="Calibri"/>
                <w:color w:val="000000"/>
              </w:rPr>
              <w:t>0,77</w:t>
            </w:r>
          </w:p>
        </w:tc>
      </w:tr>
      <w:tr w:rsidRPr="00050E55" w:rsidR="00377FEB" w:rsidTr="00377FEB" w14:paraId="17D98610" w14:textId="77777777">
        <w:trPr>
          <w:cantSplit/>
        </w:trPr>
        <w:tc>
          <w:tcPr>
            <w:tcW w:w="1413" w:type="dxa"/>
          </w:tcPr>
          <w:p w:rsidRPr="004E40B9" w:rsidR="00377FEB" w:rsidP="00377FEB" w:rsidRDefault="00377FEB" w14:paraId="0A7DE61D" w14:textId="77777777">
            <w:pPr>
              <w:rPr>
                <w:rFonts w:cstheme="minorHAnsi"/>
                <w:sz w:val="20"/>
                <w:szCs w:val="20"/>
                <w:lang w:val="en-GB"/>
              </w:rPr>
            </w:pPr>
            <w:r w:rsidRPr="00B02DE3">
              <w:rPr>
                <w:rFonts w:cstheme="minorHAnsi"/>
                <w:noProof/>
                <w:sz w:val="20"/>
                <w:szCs w:val="20"/>
                <w:lang w:val="en-GB"/>
              </w:rPr>
              <w:t>50</w:t>
            </w:r>
          </w:p>
        </w:tc>
        <w:tc>
          <w:tcPr>
            <w:tcW w:w="3544" w:type="dxa"/>
          </w:tcPr>
          <w:p w:rsidRPr="00B02DE3" w:rsidR="00377FEB" w:rsidP="00377FEB" w:rsidRDefault="00377FEB" w14:paraId="1AF1A182" w14:textId="3A355B44">
            <w:pPr>
              <w:rPr>
                <w:rFonts w:cstheme="minorHAnsi"/>
                <w:noProof/>
                <w:sz w:val="20"/>
                <w:szCs w:val="20"/>
              </w:rPr>
            </w:pPr>
            <w:r w:rsidRPr="00B02DE3">
              <w:rPr>
                <w:rFonts w:cstheme="minorHAnsi"/>
                <w:noProof/>
                <w:sz w:val="20"/>
                <w:szCs w:val="20"/>
              </w:rPr>
              <w:t>1</w:t>
            </w:r>
            <w:r>
              <w:rPr>
                <w:rFonts w:cstheme="minorHAnsi"/>
                <w:noProof/>
                <w:sz w:val="20"/>
                <w:szCs w:val="20"/>
              </w:rPr>
              <w:t>8</w:t>
            </w:r>
            <w:r w:rsidRPr="00B02DE3">
              <w:rPr>
                <w:rFonts w:cstheme="minorHAnsi"/>
                <w:noProof/>
                <w:sz w:val="20"/>
                <w:szCs w:val="20"/>
              </w:rPr>
              <w:t>00 x 600 x 50: enkelvoudig paneel</w:t>
            </w:r>
          </w:p>
          <w:p w:rsidRPr="00050E55" w:rsidR="00377FEB" w:rsidP="00377FEB" w:rsidRDefault="00377FEB" w14:paraId="42CDA9D4" w14:textId="240F601E">
            <w:pPr>
              <w:rPr>
                <w:rFonts w:cstheme="minorHAnsi"/>
                <w:sz w:val="20"/>
                <w:szCs w:val="20"/>
              </w:rPr>
            </w:pPr>
            <w:r w:rsidRPr="00B02DE3">
              <w:rPr>
                <w:rFonts w:cstheme="minorHAnsi"/>
                <w:noProof/>
                <w:sz w:val="20"/>
                <w:szCs w:val="20"/>
              </w:rPr>
              <w:t>(</w:t>
            </w:r>
            <w:r>
              <w:rPr>
                <w:rFonts w:cstheme="minorHAnsi"/>
                <w:noProof/>
                <w:sz w:val="20"/>
                <w:szCs w:val="20"/>
              </w:rPr>
              <w:t>0,7</w:t>
            </w:r>
            <w:r w:rsidRPr="00B02DE3">
              <w:rPr>
                <w:rFonts w:cstheme="minorHAnsi"/>
                <w:noProof/>
                <w:sz w:val="20"/>
                <w:szCs w:val="20"/>
              </w:rPr>
              <w:t xml:space="preserve"> baffle/m², rij-afstand: 83 cm)</w:t>
            </w:r>
          </w:p>
        </w:tc>
        <w:tc>
          <w:tcPr>
            <w:tcW w:w="687" w:type="dxa"/>
          </w:tcPr>
          <w:p w:rsidRPr="00FB71F3" w:rsidR="00377FEB" w:rsidP="00377FEB" w:rsidRDefault="00377FEB" w14:paraId="66F90D4B" w14:textId="115C17CB">
            <w:pPr>
              <w:rPr>
                <w:rFonts w:cstheme="minorHAnsi"/>
                <w:sz w:val="20"/>
                <w:szCs w:val="20"/>
              </w:rPr>
            </w:pPr>
            <w:r w:rsidRPr="00B02DE3">
              <w:rPr>
                <w:rFonts w:cstheme="minorHAnsi"/>
                <w:noProof/>
                <w:sz w:val="20"/>
                <w:szCs w:val="20"/>
              </w:rPr>
              <w:t>0,3</w:t>
            </w:r>
            <w:r>
              <w:rPr>
                <w:rFonts w:cstheme="minorHAnsi"/>
                <w:noProof/>
                <w:sz w:val="20"/>
                <w:szCs w:val="20"/>
              </w:rPr>
              <w:t>9</w:t>
            </w:r>
          </w:p>
        </w:tc>
        <w:tc>
          <w:tcPr>
            <w:tcW w:w="688" w:type="dxa"/>
          </w:tcPr>
          <w:p w:rsidRPr="00FB71F3" w:rsidR="00377FEB" w:rsidP="00377FEB" w:rsidRDefault="00377FEB" w14:paraId="7B7FE9EF" w14:textId="4C936318">
            <w:pPr>
              <w:rPr>
                <w:rFonts w:cstheme="minorHAnsi"/>
                <w:sz w:val="20"/>
                <w:szCs w:val="20"/>
              </w:rPr>
            </w:pPr>
            <w:r>
              <w:rPr>
                <w:rFonts w:ascii="Calibri" w:hAnsi="Calibri" w:cs="Calibri"/>
                <w:color w:val="000000"/>
              </w:rPr>
              <w:t>0,54</w:t>
            </w:r>
          </w:p>
        </w:tc>
        <w:tc>
          <w:tcPr>
            <w:tcW w:w="688" w:type="dxa"/>
          </w:tcPr>
          <w:p w:rsidRPr="00FB71F3" w:rsidR="00377FEB" w:rsidP="00377FEB" w:rsidRDefault="00377FEB" w14:paraId="753E610B" w14:textId="310A9FC4">
            <w:pPr>
              <w:rPr>
                <w:rFonts w:cstheme="minorHAnsi"/>
                <w:sz w:val="20"/>
                <w:szCs w:val="20"/>
              </w:rPr>
            </w:pPr>
            <w:r>
              <w:rPr>
                <w:rFonts w:ascii="Calibri" w:hAnsi="Calibri" w:cs="Calibri"/>
                <w:color w:val="000000"/>
              </w:rPr>
              <w:t>1,07</w:t>
            </w:r>
          </w:p>
        </w:tc>
        <w:tc>
          <w:tcPr>
            <w:tcW w:w="687" w:type="dxa"/>
          </w:tcPr>
          <w:p w:rsidRPr="00FB71F3" w:rsidR="00377FEB" w:rsidP="00377FEB" w:rsidRDefault="00377FEB" w14:paraId="751DE080" w14:textId="7A023B13">
            <w:pPr>
              <w:rPr>
                <w:rFonts w:cstheme="minorHAnsi"/>
                <w:sz w:val="20"/>
                <w:szCs w:val="20"/>
              </w:rPr>
            </w:pPr>
            <w:r>
              <w:rPr>
                <w:rFonts w:ascii="Calibri" w:hAnsi="Calibri" w:cs="Calibri"/>
                <w:color w:val="000000"/>
              </w:rPr>
              <w:t>1,20</w:t>
            </w:r>
          </w:p>
        </w:tc>
        <w:tc>
          <w:tcPr>
            <w:tcW w:w="688" w:type="dxa"/>
          </w:tcPr>
          <w:p w:rsidRPr="00FB71F3" w:rsidR="00377FEB" w:rsidP="00377FEB" w:rsidRDefault="00377FEB" w14:paraId="163A71EF" w14:textId="6F990E98">
            <w:pPr>
              <w:rPr>
                <w:rFonts w:cstheme="minorHAnsi"/>
                <w:sz w:val="20"/>
                <w:szCs w:val="20"/>
              </w:rPr>
            </w:pPr>
            <w:r>
              <w:rPr>
                <w:rFonts w:ascii="Calibri" w:hAnsi="Calibri" w:cs="Calibri"/>
                <w:color w:val="000000"/>
              </w:rPr>
              <w:t>1,14</w:t>
            </w:r>
          </w:p>
        </w:tc>
        <w:tc>
          <w:tcPr>
            <w:tcW w:w="688" w:type="dxa"/>
          </w:tcPr>
          <w:p w:rsidRPr="00FB71F3" w:rsidR="00377FEB" w:rsidP="00377FEB" w:rsidRDefault="00377FEB" w14:paraId="5B3192CC" w14:textId="571CCA7F">
            <w:pPr>
              <w:rPr>
                <w:rFonts w:cstheme="minorHAnsi"/>
                <w:sz w:val="20"/>
                <w:szCs w:val="20"/>
              </w:rPr>
            </w:pPr>
            <w:r>
              <w:rPr>
                <w:rFonts w:ascii="Calibri" w:hAnsi="Calibri" w:cs="Calibri"/>
                <w:color w:val="000000"/>
              </w:rPr>
              <w:t>1,09</w:t>
            </w:r>
          </w:p>
        </w:tc>
      </w:tr>
      <w:bookmarkEnd w:id="2"/>
    </w:tbl>
    <w:p w:rsidR="00CE74A7" w:rsidP="00CE74A7" w:rsidRDefault="00CE74A7" w14:paraId="0EF8C126" w14:textId="77777777">
      <w:pPr>
        <w:spacing w:after="0" w:line="240" w:lineRule="auto"/>
        <w:rPr>
          <w:rFonts w:cstheme="minorHAnsi"/>
          <w:sz w:val="20"/>
          <w:szCs w:val="20"/>
        </w:rPr>
      </w:pPr>
    </w:p>
    <w:p w:rsidRPr="00FB71F3" w:rsidR="00CE74A7" w:rsidP="00CE74A7" w:rsidRDefault="00CE74A7" w14:paraId="78167E28" w14:textId="77777777">
      <w:pPr>
        <w:spacing w:after="0" w:line="240" w:lineRule="auto"/>
        <w:rPr>
          <w:rFonts w:cstheme="minorHAnsi"/>
          <w:sz w:val="20"/>
          <w:szCs w:val="20"/>
        </w:rPr>
      </w:pPr>
    </w:p>
    <w:p w:rsidRPr="00050E55" w:rsidR="00CE74A7" w:rsidP="00CE74A7" w:rsidRDefault="00CE74A7" w14:paraId="11F2BCF2" w14:textId="77777777">
      <w:pPr>
        <w:spacing w:after="0" w:line="240" w:lineRule="auto"/>
        <w:rPr>
          <w:rFonts w:cstheme="minorHAnsi"/>
          <w:noProof/>
          <w:sz w:val="20"/>
          <w:szCs w:val="20"/>
        </w:rPr>
      </w:pPr>
      <w:r w:rsidRPr="00050E55">
        <w:rPr>
          <w:rFonts w:cstheme="minorHAnsi"/>
          <w:noProof/>
          <w:sz w:val="20"/>
          <w:szCs w:val="20"/>
        </w:rPr>
        <w:t>Brandreactie</w:t>
      </w:r>
    </w:p>
    <w:p w:rsidRPr="00810F18" w:rsidR="00CE74A7" w:rsidP="00CE74A7" w:rsidRDefault="00CE74A7" w14:paraId="28473F7F" w14:textId="77777777">
      <w:pPr>
        <w:spacing w:after="0" w:line="240" w:lineRule="auto"/>
        <w:rPr>
          <w:rFonts w:cstheme="minorHAnsi"/>
          <w:sz w:val="20"/>
          <w:szCs w:val="20"/>
        </w:rPr>
      </w:pPr>
      <w:r w:rsidRPr="00B02DE3">
        <w:rPr>
          <w:rFonts w:cstheme="minorHAnsi"/>
          <w:noProof/>
          <w:sz w:val="20"/>
          <w:szCs w:val="20"/>
        </w:rPr>
        <w:t>De plafondplaten zijn geclassificeerd CE Klasse A1 volgens EN 13501-1, wat betekent: onbrandbaar, waardoor geen aanvullende classificatie voor rookemissie en brandende druppels nodig is.</w:t>
      </w:r>
    </w:p>
    <w:p w:rsidRPr="00810F18" w:rsidR="00CE74A7" w:rsidP="00CE74A7" w:rsidRDefault="00CE74A7" w14:paraId="505BABB9" w14:textId="77777777">
      <w:pPr>
        <w:spacing w:after="0" w:line="240" w:lineRule="auto"/>
        <w:rPr>
          <w:rFonts w:cstheme="minorHAnsi"/>
          <w:sz w:val="20"/>
          <w:szCs w:val="20"/>
        </w:rPr>
      </w:pPr>
    </w:p>
    <w:p w:rsidRPr="00B02DE3" w:rsidR="00CE74A7" w:rsidP="00CE74A7" w:rsidRDefault="00CE74A7" w14:paraId="67D7C813" w14:textId="77777777">
      <w:pPr>
        <w:spacing w:after="0" w:line="240" w:lineRule="auto"/>
        <w:rPr>
          <w:rFonts w:cstheme="minorHAnsi"/>
          <w:noProof/>
          <w:sz w:val="20"/>
          <w:szCs w:val="20"/>
        </w:rPr>
      </w:pPr>
      <w:r w:rsidRPr="00B02DE3">
        <w:rPr>
          <w:rFonts w:cstheme="minorHAnsi"/>
          <w:noProof/>
          <w:sz w:val="20"/>
          <w:szCs w:val="20"/>
        </w:rPr>
        <w:t xml:space="preserve">Lichtreflectie: </w:t>
      </w:r>
    </w:p>
    <w:p w:rsidRPr="00810F18" w:rsidR="00CE74A7" w:rsidP="00CE74A7" w:rsidRDefault="00CE74A7" w14:paraId="5C236202" w14:textId="77777777">
      <w:pPr>
        <w:spacing w:after="0" w:line="240" w:lineRule="auto"/>
        <w:rPr>
          <w:rFonts w:cstheme="minorHAnsi"/>
          <w:sz w:val="20"/>
          <w:szCs w:val="20"/>
        </w:rPr>
      </w:pPr>
      <w:r w:rsidRPr="00B02DE3">
        <w:rPr>
          <w:rFonts w:cstheme="minorHAnsi"/>
          <w:noProof/>
          <w:sz w:val="20"/>
          <w:szCs w:val="20"/>
        </w:rPr>
        <w:t>Y-waarde (ISO7724-2):</w:t>
      </w:r>
      <w:r>
        <w:rPr>
          <w:rFonts w:cstheme="minorHAnsi"/>
          <w:noProof/>
          <w:sz w:val="20"/>
          <w:szCs w:val="20"/>
        </w:rPr>
        <w:t xml:space="preserve"> </w:t>
      </w:r>
      <w:r w:rsidRPr="00B02DE3">
        <w:rPr>
          <w:rFonts w:cstheme="minorHAnsi"/>
          <w:noProof/>
          <w:sz w:val="20"/>
          <w:szCs w:val="20"/>
        </w:rPr>
        <w:t>79%</w:t>
      </w:r>
    </w:p>
    <w:p w:rsidRPr="00810F18" w:rsidR="00CE74A7" w:rsidP="00CE74A7" w:rsidRDefault="00CE74A7" w14:paraId="5473D026" w14:textId="77777777">
      <w:pPr>
        <w:spacing w:after="0" w:line="240" w:lineRule="auto"/>
        <w:rPr>
          <w:rFonts w:cstheme="minorHAnsi"/>
          <w:sz w:val="20"/>
          <w:szCs w:val="20"/>
        </w:rPr>
      </w:pPr>
    </w:p>
    <w:p w:rsidRPr="00001EEF" w:rsidR="00CE74A7" w:rsidP="00CE74A7" w:rsidRDefault="00CE74A7" w14:paraId="7AA0B8B2" w14:textId="77777777">
      <w:pPr>
        <w:spacing w:after="0" w:line="240" w:lineRule="auto"/>
        <w:rPr>
          <w:rFonts w:cstheme="minorHAnsi"/>
          <w:sz w:val="20"/>
          <w:szCs w:val="20"/>
        </w:rPr>
      </w:pPr>
      <w:r w:rsidRPr="00B106F9">
        <w:rPr>
          <w:rFonts w:cstheme="minorHAnsi"/>
          <w:noProof/>
          <w:sz w:val="20"/>
          <w:szCs w:val="20"/>
          <w:lang w:eastAsia="zh-CN"/>
        </w:rPr>
        <w:t>Reinigbaarheid</w:t>
      </w:r>
    </w:p>
    <w:p w:rsidRPr="00050E55" w:rsidR="00CE74A7" w:rsidP="00CE74A7" w:rsidRDefault="00CE74A7" w14:paraId="02DA7DAD" w14:textId="77777777">
      <w:pPr>
        <w:spacing w:after="0" w:line="240" w:lineRule="auto"/>
        <w:rPr>
          <w:rFonts w:cstheme="minorHAnsi"/>
          <w:sz w:val="20"/>
          <w:szCs w:val="20"/>
        </w:rPr>
      </w:pPr>
      <w:r w:rsidRPr="00B02DE3">
        <w:rPr>
          <w:rFonts w:cstheme="minorHAnsi"/>
          <w:noProof/>
          <w:sz w:val="20"/>
          <w:szCs w:val="20"/>
        </w:rPr>
        <w:t>De plafondpanelen kunnen schoongemaakt worden met behulp van een stofzuiger met een verlengstuk met een zachte borstel.</w:t>
      </w:r>
    </w:p>
    <w:p w:rsidR="00CE74A7" w:rsidP="00CE74A7" w:rsidRDefault="00CE74A7" w14:paraId="131416D0" w14:textId="77777777">
      <w:pPr>
        <w:spacing w:after="0" w:line="240" w:lineRule="auto"/>
        <w:rPr>
          <w:rFonts w:cstheme="minorHAnsi"/>
          <w:sz w:val="20"/>
          <w:szCs w:val="20"/>
        </w:rPr>
      </w:pPr>
    </w:p>
    <w:p w:rsidRPr="00050E55" w:rsidR="00CE74A7" w:rsidP="00CE74A7" w:rsidRDefault="00CE74A7" w14:paraId="04BBEF8D" w14:textId="77777777">
      <w:pPr>
        <w:spacing w:after="0" w:line="240" w:lineRule="auto"/>
        <w:rPr>
          <w:rFonts w:cstheme="minorHAnsi"/>
          <w:sz w:val="20"/>
          <w:szCs w:val="20"/>
        </w:rPr>
      </w:pPr>
      <w:r w:rsidRPr="00050E55">
        <w:rPr>
          <w:rFonts w:cstheme="minorHAnsi"/>
          <w:sz w:val="20"/>
          <w:szCs w:val="20"/>
        </w:rPr>
        <w:t>Hygiëne</w:t>
      </w:r>
    </w:p>
    <w:p w:rsidRPr="00050E55" w:rsidR="00CE74A7" w:rsidP="00CE74A7" w:rsidRDefault="00CE74A7" w14:paraId="38E1B15D" w14:textId="77777777">
      <w:pPr>
        <w:spacing w:after="0" w:line="240" w:lineRule="auto"/>
        <w:rPr>
          <w:rFonts w:cstheme="minorHAnsi"/>
          <w:sz w:val="20"/>
          <w:szCs w:val="20"/>
        </w:rPr>
      </w:pPr>
      <w:r w:rsidRPr="00B02DE3">
        <w:rPr>
          <w:rFonts w:cstheme="minorHAnsi"/>
          <w:noProof/>
          <w:sz w:val="20"/>
          <w:szCs w:val="20"/>
        </w:rPr>
        <w:t>Steenwol draagt niet bij aan de groei van micro-organismen.</w:t>
      </w:r>
    </w:p>
    <w:p w:rsidRPr="00050E55" w:rsidR="00CE74A7" w:rsidP="00CE74A7" w:rsidRDefault="00CE74A7" w14:paraId="455E1F04" w14:textId="77777777">
      <w:pPr>
        <w:spacing w:after="0" w:line="240" w:lineRule="auto"/>
        <w:rPr>
          <w:rFonts w:cstheme="minorHAnsi"/>
          <w:sz w:val="20"/>
          <w:szCs w:val="20"/>
        </w:rPr>
      </w:pPr>
    </w:p>
    <w:p w:rsidRPr="00B02DE3" w:rsidR="00CE74A7" w:rsidP="00CE74A7" w:rsidRDefault="00CE74A7" w14:paraId="46D8BB50" w14:textId="77777777">
      <w:pPr>
        <w:spacing w:after="0" w:line="240" w:lineRule="auto"/>
        <w:rPr>
          <w:rFonts w:cstheme="minorHAnsi"/>
          <w:noProof/>
          <w:sz w:val="20"/>
          <w:szCs w:val="20"/>
        </w:rPr>
      </w:pPr>
      <w:r w:rsidRPr="00B02DE3">
        <w:rPr>
          <w:rFonts w:cstheme="minorHAnsi"/>
          <w:noProof/>
          <w:sz w:val="20"/>
          <w:szCs w:val="20"/>
        </w:rPr>
        <w:t>Milieu</w:t>
      </w:r>
    </w:p>
    <w:p w:rsidRPr="00D33B77" w:rsidR="00CE74A7" w:rsidP="00CE74A7" w:rsidRDefault="00CE74A7" w14:paraId="49F3C36F" w14:textId="655B15D9">
      <w:pPr>
        <w:spacing w:after="0" w:line="240" w:lineRule="auto"/>
        <w:rPr>
          <w:rFonts w:cstheme="minorHAnsi"/>
          <w:sz w:val="20"/>
          <w:szCs w:val="20"/>
        </w:rPr>
      </w:pPr>
      <w:r w:rsidRPr="00B02DE3">
        <w:rPr>
          <w:rFonts w:cstheme="minorHAnsi"/>
          <w:noProof/>
          <w:sz w:val="20"/>
          <w:szCs w:val="20"/>
        </w:rPr>
        <w:t>Volledig recycleerbaar</w:t>
      </w:r>
    </w:p>
    <w:p w:rsidRPr="00050E55" w:rsidR="00CE74A7" w:rsidP="00CE74A7" w:rsidRDefault="00CE74A7" w14:paraId="279D60A7" w14:textId="77777777">
      <w:pPr>
        <w:spacing w:after="0" w:line="240" w:lineRule="auto"/>
        <w:rPr>
          <w:rFonts w:cstheme="minorHAnsi"/>
          <w:sz w:val="20"/>
          <w:szCs w:val="20"/>
        </w:rPr>
      </w:pPr>
    </w:p>
    <w:p w:rsidRPr="00050E55" w:rsidR="00CE74A7" w:rsidP="00CE74A7" w:rsidRDefault="00CE74A7" w14:paraId="5B91ACA6" w14:textId="77777777">
      <w:pPr>
        <w:spacing w:after="0" w:line="240" w:lineRule="auto"/>
        <w:rPr>
          <w:rFonts w:cstheme="minorHAnsi"/>
          <w:sz w:val="20"/>
          <w:szCs w:val="20"/>
        </w:rPr>
      </w:pPr>
      <w:r w:rsidRPr="00050E55">
        <w:rPr>
          <w:rFonts w:cstheme="minorHAnsi"/>
          <w:sz w:val="20"/>
          <w:szCs w:val="20"/>
        </w:rPr>
        <w:t>Levensduur</w:t>
      </w:r>
    </w:p>
    <w:p w:rsidRPr="00B02DE3" w:rsidR="00CE74A7" w:rsidP="00CE74A7" w:rsidRDefault="00CE74A7" w14:paraId="7E994F2B" w14:textId="77777777">
      <w:pPr>
        <w:spacing w:after="0" w:line="240" w:lineRule="auto"/>
        <w:rPr>
          <w:rFonts w:cstheme="minorHAnsi"/>
          <w:noProof/>
          <w:sz w:val="20"/>
          <w:szCs w:val="20"/>
        </w:rPr>
      </w:pPr>
      <w:r w:rsidRPr="00B02DE3">
        <w:rPr>
          <w:rFonts w:cstheme="minorHAnsi"/>
          <w:noProof/>
          <w:sz w:val="20"/>
          <w:szCs w:val="20"/>
        </w:rPr>
        <w:t xml:space="preserve">De fabrikant van de plafondpanelen dient een productgarantie voor te leggen voor 15 jaar. </w:t>
      </w:r>
    </w:p>
    <w:p w:rsidRPr="00A575EC" w:rsidR="00CE74A7" w:rsidP="00CE74A7" w:rsidRDefault="00CE74A7" w14:paraId="5A7F0FEB" w14:textId="77777777">
      <w:pPr>
        <w:spacing w:after="0" w:line="240" w:lineRule="auto"/>
        <w:rPr>
          <w:rFonts w:cstheme="minorHAnsi"/>
          <w:sz w:val="20"/>
          <w:szCs w:val="20"/>
        </w:rPr>
      </w:pPr>
    </w:p>
    <w:p w:rsidRPr="00B02DE3" w:rsidR="00CE74A7" w:rsidP="00CE74A7" w:rsidRDefault="00CE74A7" w14:paraId="57928868" w14:textId="77777777">
      <w:pPr>
        <w:spacing w:after="0" w:line="240" w:lineRule="auto"/>
        <w:rPr>
          <w:rFonts w:cstheme="minorHAnsi"/>
          <w:noProof/>
          <w:sz w:val="20"/>
          <w:szCs w:val="20"/>
        </w:rPr>
      </w:pPr>
      <w:r w:rsidRPr="00B02DE3">
        <w:rPr>
          <w:rFonts w:cstheme="minorHAnsi"/>
          <w:noProof/>
          <w:sz w:val="20"/>
          <w:szCs w:val="20"/>
        </w:rPr>
        <w:t>Cradle to Cradle Certified® : Bronze</w:t>
      </w:r>
    </w:p>
    <w:p w:rsidRPr="00050E55" w:rsidR="00CE74A7" w:rsidP="00CE74A7" w:rsidRDefault="00CE74A7" w14:paraId="2B87D60C" w14:textId="77777777">
      <w:pPr>
        <w:spacing w:after="0" w:line="240" w:lineRule="auto"/>
        <w:rPr>
          <w:rFonts w:cstheme="minorHAnsi"/>
          <w:sz w:val="20"/>
          <w:szCs w:val="20"/>
        </w:rPr>
      </w:pPr>
      <w:r w:rsidRPr="00B02DE3">
        <w:rPr>
          <w:rFonts w:cstheme="minorHAnsi"/>
          <w:noProof/>
          <w:sz w:val="20"/>
          <w:szCs w:val="20"/>
        </w:rPr>
        <w:t>Rockcycle® zorgt voor de inzameling en recycling van gebruikte steenwol op de bouwplaats."</w:t>
      </w:r>
    </w:p>
    <w:p w:rsidR="00CE74A7" w:rsidP="00CE74A7" w:rsidRDefault="00CE74A7" w14:paraId="152B6327" w14:textId="77777777">
      <w:pPr>
        <w:spacing w:after="0" w:line="240" w:lineRule="auto"/>
        <w:rPr>
          <w:rFonts w:cstheme="minorHAnsi"/>
          <w:sz w:val="20"/>
          <w:szCs w:val="20"/>
        </w:rPr>
      </w:pPr>
    </w:p>
    <w:p w:rsidRPr="00050E55" w:rsidR="00CE74A7" w:rsidP="00CE74A7" w:rsidRDefault="00CE74A7" w14:paraId="3C878C03" w14:textId="77777777">
      <w:pPr>
        <w:spacing w:after="0" w:line="240" w:lineRule="auto"/>
        <w:rPr>
          <w:rFonts w:cstheme="minorHAnsi"/>
          <w:b/>
          <w:sz w:val="20"/>
          <w:szCs w:val="20"/>
          <w:u w:val="single"/>
        </w:rPr>
      </w:pPr>
      <w:r w:rsidRPr="00050E55">
        <w:rPr>
          <w:rFonts w:cstheme="minorHAnsi"/>
          <w:b/>
          <w:sz w:val="20"/>
          <w:szCs w:val="20"/>
          <w:u w:val="single"/>
        </w:rPr>
        <w:t>Uitvoering:</w:t>
      </w:r>
    </w:p>
    <w:p w:rsidRPr="00050E55" w:rsidR="00CE74A7" w:rsidP="00CE74A7" w:rsidRDefault="00CE74A7" w14:paraId="37131573" w14:textId="77777777">
      <w:pPr>
        <w:spacing w:after="0" w:line="240" w:lineRule="auto"/>
        <w:rPr>
          <w:rFonts w:cstheme="minorHAnsi"/>
          <w:sz w:val="20"/>
          <w:szCs w:val="20"/>
        </w:rPr>
      </w:pPr>
    </w:p>
    <w:p w:rsidRPr="00050E55" w:rsidR="00CE74A7" w:rsidP="00CE74A7" w:rsidRDefault="00CE74A7" w14:paraId="722AA5C1" w14:textId="77777777">
      <w:pPr>
        <w:spacing w:after="0" w:line="240" w:lineRule="auto"/>
        <w:rPr>
          <w:rFonts w:cstheme="minorHAnsi"/>
          <w:b/>
          <w:sz w:val="20"/>
          <w:szCs w:val="20"/>
          <w:u w:val="single"/>
        </w:rPr>
      </w:pPr>
      <w:r w:rsidRPr="00050E55">
        <w:rPr>
          <w:rFonts w:cstheme="minorHAnsi"/>
          <w:b/>
          <w:sz w:val="20"/>
          <w:szCs w:val="20"/>
          <w:u w:val="single"/>
        </w:rPr>
        <w:t>Toepassing:</w:t>
      </w:r>
    </w:p>
    <w:p w:rsidRPr="00050E55" w:rsidR="00CE74A7" w:rsidP="00CE74A7" w:rsidRDefault="00CE74A7" w14:paraId="6925DA2B" w14:textId="77777777">
      <w:pPr>
        <w:spacing w:after="0" w:line="240" w:lineRule="auto"/>
        <w:rPr>
          <w:rFonts w:cstheme="minorHAnsi"/>
          <w:sz w:val="20"/>
          <w:szCs w:val="20"/>
        </w:rPr>
      </w:pPr>
    </w:p>
    <w:p w:rsidR="00CE74A7" w:rsidP="00CE74A7" w:rsidRDefault="00CE74A7" w14:paraId="6C2F839A" w14:textId="77777777">
      <w:pPr>
        <w:spacing w:after="0" w:line="240" w:lineRule="auto"/>
        <w:rPr>
          <w:rFonts w:cstheme="minorHAnsi"/>
          <w:b/>
          <w:sz w:val="20"/>
          <w:szCs w:val="20"/>
          <w:u w:val="single"/>
        </w:rPr>
      </w:pPr>
      <w:r w:rsidRPr="00050E55">
        <w:rPr>
          <w:rFonts w:cstheme="minorHAnsi"/>
          <w:b/>
          <w:sz w:val="20"/>
          <w:szCs w:val="20"/>
          <w:u w:val="single"/>
        </w:rPr>
        <w:t>Aard van de overeenkomst:</w:t>
      </w:r>
    </w:p>
    <w:p w:rsidRPr="00050E55" w:rsidR="00CE74A7" w:rsidP="00CE74A7" w:rsidRDefault="00CE74A7" w14:paraId="75D89EEE" w14:textId="77777777">
      <w:pPr>
        <w:spacing w:after="0" w:line="240" w:lineRule="auto"/>
        <w:rPr>
          <w:rFonts w:cstheme="minorHAnsi"/>
          <w:b/>
          <w:sz w:val="20"/>
          <w:szCs w:val="20"/>
          <w:u w:val="single"/>
        </w:rPr>
      </w:pPr>
    </w:p>
    <w:p w:rsidRPr="00050E55" w:rsidR="00CE74A7" w:rsidP="00CE74A7" w:rsidRDefault="00CE74A7" w14:paraId="1256178F" w14:textId="77777777">
      <w:pPr>
        <w:spacing w:after="0" w:line="240" w:lineRule="auto"/>
        <w:rPr>
          <w:rFonts w:cstheme="minorHAnsi"/>
          <w:b/>
          <w:sz w:val="20"/>
          <w:szCs w:val="20"/>
          <w:u w:val="single"/>
        </w:rPr>
      </w:pPr>
      <w:r w:rsidRPr="00050E55">
        <w:rPr>
          <w:rFonts w:cstheme="minorHAnsi"/>
          <w:b/>
          <w:sz w:val="20"/>
          <w:szCs w:val="20"/>
          <w:u w:val="single"/>
        </w:rPr>
        <w:t>Forfaitaire Hoeveelheid (FH)</w:t>
      </w:r>
    </w:p>
    <w:p w:rsidRPr="00050E55" w:rsidR="00CE74A7" w:rsidP="00CE74A7" w:rsidRDefault="00CE74A7" w14:paraId="0BD28F9C" w14:textId="77777777">
      <w:pPr>
        <w:spacing w:after="0" w:line="240" w:lineRule="auto"/>
        <w:rPr>
          <w:rFonts w:cstheme="minorHAnsi"/>
          <w:b/>
          <w:sz w:val="20"/>
          <w:szCs w:val="20"/>
          <w:u w:val="single"/>
        </w:rPr>
      </w:pPr>
    </w:p>
    <w:p w:rsidRPr="00050E55" w:rsidR="00CE74A7" w:rsidP="00CE74A7" w:rsidRDefault="00CE74A7" w14:paraId="27DC122A" w14:textId="77777777">
      <w:pPr>
        <w:spacing w:after="0" w:line="240" w:lineRule="auto"/>
        <w:rPr>
          <w:rFonts w:cstheme="minorHAnsi"/>
          <w:b/>
          <w:sz w:val="20"/>
          <w:szCs w:val="20"/>
          <w:u w:val="single"/>
        </w:rPr>
      </w:pPr>
      <w:r w:rsidRPr="00050E55">
        <w:rPr>
          <w:rFonts w:cstheme="minorHAnsi"/>
          <w:b/>
          <w:sz w:val="20"/>
          <w:szCs w:val="20"/>
          <w:u w:val="single"/>
        </w:rPr>
        <w:t>Meetwijze:</w:t>
      </w:r>
    </w:p>
    <w:p w:rsidRPr="00050E55" w:rsidR="00CE74A7" w:rsidP="00CE74A7" w:rsidRDefault="00CE74A7" w14:paraId="40B19B77" w14:textId="13368913">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r>
      <w:r w:rsidRPr="00050E55">
        <w:rPr>
          <w:rFonts w:cstheme="minorHAnsi"/>
          <w:sz w:val="20"/>
          <w:szCs w:val="20"/>
        </w:rPr>
        <w:t xml:space="preserve">  </w:t>
      </w:r>
      <w:r w:rsidR="00790201">
        <w:rPr>
          <w:rFonts w:cstheme="minorHAnsi"/>
          <w:noProof/>
          <w:sz w:val="20"/>
          <w:szCs w:val="20"/>
        </w:rPr>
        <w:t>st</w:t>
      </w:r>
    </w:p>
    <w:p w:rsidR="00CE74A7" w:rsidP="00CE74A7" w:rsidRDefault="00CE74A7" w14:paraId="78A605A2" w14:textId="77777777">
      <w:pPr>
        <w:spacing w:after="0" w:line="240" w:lineRule="auto"/>
        <w:rPr>
          <w:rFonts w:cstheme="minorHAnsi"/>
          <w:sz w:val="20"/>
          <w:szCs w:val="20"/>
        </w:rPr>
        <w:sectPr w:rsidR="00CE74A7" w:rsidSect="0095166A">
          <w:footerReference w:type="default" r:id="rId8"/>
          <w:pgSz w:w="11906" w:h="16838" w:orient="portrait"/>
          <w:pgMar w:top="1417" w:right="1417" w:bottom="1417" w:left="1417" w:header="708" w:footer="708" w:gutter="0"/>
          <w:pgNumType w:start="1"/>
          <w:cols w:space="708"/>
          <w:docGrid w:linePitch="360"/>
        </w:sectPr>
      </w:pPr>
      <w:r w:rsidRPr="00050E55">
        <w:rPr>
          <w:rFonts w:cstheme="minorHAnsi"/>
          <w:sz w:val="20"/>
          <w:szCs w:val="20"/>
        </w:rPr>
        <w:t>Meetcode:</w:t>
      </w:r>
      <w:r w:rsidRPr="00050E55">
        <w:rPr>
          <w:rFonts w:cstheme="minorHAnsi"/>
          <w:sz w:val="20"/>
          <w:szCs w:val="20"/>
        </w:rPr>
        <w:tab/>
      </w:r>
    </w:p>
    <w:p w:rsidR="006A1F31" w:rsidRDefault="006A1F31" w14:paraId="14331D27" w14:textId="77777777"/>
    <w:sectPr w:rsidR="006A1F3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241" w:rsidRDefault="00D64241" w14:paraId="6A257FD7" w14:textId="77777777">
      <w:pPr>
        <w:spacing w:after="0" w:line="240" w:lineRule="auto"/>
      </w:pPr>
      <w:r>
        <w:separator/>
      </w:r>
    </w:p>
  </w:endnote>
  <w:endnote w:type="continuationSeparator" w:id="0">
    <w:p w:rsidR="00D64241" w:rsidRDefault="00D64241" w14:paraId="74B3FD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56F1" w:rsidR="0027633C" w:rsidP="00572E3A" w:rsidRDefault="00CE74A7" w14:paraId="1CAAE6F6" w14:textId="1439A040">
    <w:pPr>
      <w:pStyle w:val="Voettekst"/>
      <w:jc w:val="right"/>
      <w:rPr>
        <w:sz w:val="16"/>
        <w:szCs w:val="16"/>
      </w:rPr>
    </w:pPr>
    <w:r w:rsidRPr="00D256F1">
      <w:rPr>
        <w:sz w:val="16"/>
        <w:szCs w:val="16"/>
      </w:rPr>
      <w:t xml:space="preserve">Versie: </w:t>
    </w:r>
    <w:r w:rsidR="006814EB">
      <w:rPr>
        <w:noProof/>
        <w:sz w:val="16"/>
        <w:szCs w:val="16"/>
      </w:rPr>
      <w:t>01</w:t>
    </w:r>
    <w:r>
      <w:rPr>
        <w:noProof/>
        <w:sz w:val="16"/>
        <w:szCs w:val="16"/>
      </w:rPr>
      <w:t>/0</w:t>
    </w:r>
    <w:r w:rsidR="006814EB">
      <w:rPr>
        <w:noProof/>
        <w:sz w:val="16"/>
        <w:szCs w:val="16"/>
      </w:rPr>
      <w:t>8</w:t>
    </w:r>
    <w:r>
      <w:rPr>
        <w:noProof/>
        <w:sz w:val="16"/>
        <w:szCs w:val="16"/>
      </w:rPr>
      <w:t>/202</w:t>
    </w:r>
    <w:r w:rsidR="006814EB">
      <w:rPr>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241" w:rsidRDefault="00D64241" w14:paraId="6EA37262" w14:textId="77777777">
      <w:pPr>
        <w:spacing w:after="0" w:line="240" w:lineRule="auto"/>
      </w:pPr>
      <w:r>
        <w:separator/>
      </w:r>
    </w:p>
  </w:footnote>
  <w:footnote w:type="continuationSeparator" w:id="0">
    <w:p w:rsidR="00D64241" w:rsidRDefault="00D64241" w14:paraId="2836FFA3"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A7"/>
    <w:rsid w:val="00066667"/>
    <w:rsid w:val="001C4C8A"/>
    <w:rsid w:val="00206BFE"/>
    <w:rsid w:val="0027633C"/>
    <w:rsid w:val="0030220F"/>
    <w:rsid w:val="00377FEB"/>
    <w:rsid w:val="004026A2"/>
    <w:rsid w:val="004268F4"/>
    <w:rsid w:val="00485C64"/>
    <w:rsid w:val="004D006F"/>
    <w:rsid w:val="004E4EBF"/>
    <w:rsid w:val="00574A15"/>
    <w:rsid w:val="005C2D60"/>
    <w:rsid w:val="006814EB"/>
    <w:rsid w:val="006A1F31"/>
    <w:rsid w:val="006D6A2F"/>
    <w:rsid w:val="00752902"/>
    <w:rsid w:val="00756DC8"/>
    <w:rsid w:val="00770D5B"/>
    <w:rsid w:val="00790201"/>
    <w:rsid w:val="00886ED4"/>
    <w:rsid w:val="00952669"/>
    <w:rsid w:val="00985CEF"/>
    <w:rsid w:val="009A48D5"/>
    <w:rsid w:val="009C5C8B"/>
    <w:rsid w:val="009F0960"/>
    <w:rsid w:val="00AF0E65"/>
    <w:rsid w:val="00BF49AE"/>
    <w:rsid w:val="00CE74A7"/>
    <w:rsid w:val="00CF5C44"/>
    <w:rsid w:val="00D64241"/>
    <w:rsid w:val="00DC050D"/>
    <w:rsid w:val="00DF1317"/>
    <w:rsid w:val="00E941B0"/>
    <w:rsid w:val="00EB7A9A"/>
    <w:rsid w:val="00FA7D3A"/>
    <w:rsid w:val="00FB0814"/>
    <w:rsid w:val="00FF095F"/>
    <w:rsid w:val="29D0ADAE"/>
    <w:rsid w:val="3417F2D4"/>
    <w:rsid w:val="3A718185"/>
    <w:rsid w:val="795437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88D1"/>
  <w15:chartTrackingRefBased/>
  <w15:docId w15:val="{824E8D8E-2D95-4EA9-B161-931C81F2AA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E4EBF"/>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MeetChar" w:customStyle="1">
    <w:name w:val="MeetChar"/>
    <w:rsid w:val="00CE74A7"/>
    <w:rPr>
      <w:color w:val="008080"/>
    </w:rPr>
  </w:style>
  <w:style w:type="character" w:styleId="Referentie" w:customStyle="1">
    <w:name w:val="Referentie"/>
    <w:rsid w:val="00CE74A7"/>
    <w:rPr>
      <w:color w:val="FF6600"/>
    </w:rPr>
  </w:style>
  <w:style w:type="character" w:styleId="RevisieDatum" w:customStyle="1">
    <w:name w:val="RevisieDatum"/>
    <w:rsid w:val="00CE74A7"/>
    <w:rPr>
      <w:vanish/>
      <w:color w:val="auto"/>
    </w:rPr>
  </w:style>
  <w:style w:type="table" w:styleId="Tabelraster">
    <w:name w:val="Table Grid"/>
    <w:basedOn w:val="Standaardtabel"/>
    <w:uiPriority w:val="59"/>
    <w:rsid w:val="00CE74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CE74A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CE74A7"/>
  </w:style>
  <w:style w:type="paragraph" w:styleId="Voettekst">
    <w:name w:val="footer"/>
    <w:basedOn w:val="Standaard"/>
    <w:link w:val="VoettekstChar"/>
    <w:uiPriority w:val="99"/>
    <w:unhideWhenUsed/>
    <w:rsid w:val="00CE74A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E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B685DFE45B74EAAFDF5D8D58E851F" ma:contentTypeVersion="19" ma:contentTypeDescription="Een nieuw document maken." ma:contentTypeScope="" ma:versionID="a50c76c4791dd7b114a8da49c45e2cbb">
  <xsd:schema xmlns:xsd="http://www.w3.org/2001/XMLSchema" xmlns:xs="http://www.w3.org/2001/XMLSchema" xmlns:p="http://schemas.microsoft.com/office/2006/metadata/properties" xmlns:ns2="89d5d62b-4ec7-40b5-a1df-6fbf513ee366" xmlns:ns3="15596b13-f14a-42df-8916-449ddebce5fc" xmlns:ns4="b02b6c5c-9b2c-497a-8e77-f4e3059c6b62" targetNamespace="http://schemas.microsoft.com/office/2006/metadata/properties" ma:root="true" ma:fieldsID="459c5b973dfe5522a9d06dfd800d7bdf" ns2:_="" ns3:_="" ns4:_="">
    <xsd:import namespace="89d5d62b-4ec7-40b5-a1df-6fbf513ee366"/>
    <xsd:import namespace="15596b13-f14a-42df-8916-449ddebce5fc"/>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d62b-4ec7-40b5-a1df-6fbf513ee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6b13-f14a-42df-8916-449ddebce5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80b8fc-078d-456a-a03c-93bd04aad364}" ma:internalName="TaxCatchAll" ma:showField="CatchAllData" ma:web="15596b13-f14a-42df-8916-449ddebce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89d5d62b-4ec7-40b5-a1df-6fbf513ee3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58636-F566-4091-BEFA-B81C0BE0B65C}"/>
</file>

<file path=customXml/itemProps2.xml><?xml version="1.0" encoding="utf-8"?>
<ds:datastoreItem xmlns:ds="http://schemas.openxmlformats.org/officeDocument/2006/customXml" ds:itemID="{838CFA69-8915-4CDE-886C-171F0D25FAA4}">
  <ds:schemaRefs>
    <ds:schemaRef ds:uri="http://schemas.microsoft.com/sharepoint/v3/contenttype/forms"/>
  </ds:schemaRefs>
</ds:datastoreItem>
</file>

<file path=customXml/itemProps3.xml><?xml version="1.0" encoding="utf-8"?>
<ds:datastoreItem xmlns:ds="http://schemas.openxmlformats.org/officeDocument/2006/customXml" ds:itemID="{593140C9-50A0-48CF-87BB-E310B36B0A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12</cp:revision>
  <dcterms:created xsi:type="dcterms:W3CDTF">2023-11-21T08:27:00Z</dcterms:created>
  <dcterms:modified xsi:type="dcterms:W3CDTF">2025-08-04T08:11:56Z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0x010100B35B685DFE45B74EAAFDF5D8D58E851F</vt:lpwstr>
  </property>
</Properties>
</file>