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787D" w14:textId="77777777" w:rsidR="002723E8" w:rsidRPr="00955638" w:rsidRDefault="002723E8" w:rsidP="002723E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955638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955638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955638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9556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95563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95563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95563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Pure T24 X 1200 x 600 x 22 mm_NL</w:t>
      </w:r>
    </w:p>
    <w:p w14:paraId="64CF2B73" w14:textId="77777777" w:rsidR="002723E8" w:rsidRPr="00955638" w:rsidRDefault="002723E8" w:rsidP="002723E8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955638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955638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r w:rsidRPr="00955638">
        <w:rPr>
          <w:rFonts w:cstheme="minorHAnsi"/>
          <w:b/>
          <w:sz w:val="20"/>
          <w:szCs w:val="20"/>
          <w:u w:val="single"/>
          <w:lang w:val="de-DE"/>
        </w:rPr>
        <w:t>Systeemplafond</w:t>
      </w:r>
      <w:proofErr w:type="spellEnd"/>
      <w:r w:rsidRPr="00955638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  m²</w:t>
      </w:r>
      <w:r w:rsidRPr="00955638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955638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955638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Pure T24 X 1200 x 600 x 22 mm</w:t>
      </w:r>
    </w:p>
    <w:p w14:paraId="7AC2C50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955638">
        <w:rPr>
          <w:rFonts w:cstheme="minorHAnsi"/>
          <w:sz w:val="20"/>
          <w:szCs w:val="20"/>
        </w:rPr>
        <w:t>volgnr</w:t>
      </w:r>
      <w:proofErr w:type="spellEnd"/>
      <w:r w:rsidRPr="00955638">
        <w:rPr>
          <w:rFonts w:cstheme="minorHAnsi"/>
          <w:sz w:val="20"/>
          <w:szCs w:val="20"/>
        </w:rPr>
        <w:t xml:space="preserve">.  </w:t>
      </w:r>
      <w:r w:rsidRPr="00955638">
        <w:rPr>
          <w:rFonts w:cstheme="minorHAnsi"/>
          <w:noProof/>
          <w:sz w:val="20"/>
          <w:szCs w:val="20"/>
        </w:rPr>
        <w:t>1</w:t>
      </w:r>
    </w:p>
    <w:p w14:paraId="1D0D66C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262B9910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719BAEF6" w14:textId="50F5C170" w:rsidR="002723E8" w:rsidRPr="00955638" w:rsidRDefault="002723E8" w:rsidP="002723E8">
      <w:pPr>
        <w:spacing w:after="0" w:line="240" w:lineRule="auto"/>
        <w:rPr>
          <w:noProof/>
        </w:rPr>
      </w:pPr>
      <w:r w:rsidRPr="00955638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 xml:space="preserve"> 3,7 kg/m²) op basis van onbrandbare en kiemvrije rotswol (geclassificeerd conform EU-richtlijn 97/69 noot Q</w:t>
      </w:r>
      <w:r w:rsidRPr="000E7789">
        <w:rPr>
          <w:rFonts w:cstheme="minorHAnsi"/>
          <w:noProof/>
          <w:sz w:val="20"/>
          <w:szCs w:val="20"/>
        </w:rPr>
        <w:t>).</w:t>
      </w:r>
      <w:r w:rsidRPr="000E7789">
        <w:rPr>
          <w:rFonts w:cstheme="minorHAnsi"/>
          <w:sz w:val="20"/>
          <w:szCs w:val="20"/>
        </w:rPr>
        <w:t xml:space="preserve"> </w:t>
      </w:r>
      <w:r w:rsidRPr="000E7789">
        <w:rPr>
          <w:rFonts w:cstheme="minorHAnsi"/>
          <w:noProof/>
          <w:sz w:val="20"/>
          <w:szCs w:val="20"/>
        </w:rPr>
        <w:t>De plafondpanelen met</w:t>
      </w:r>
      <w:r w:rsidR="000C25FD" w:rsidRPr="000E7789">
        <w:rPr>
          <w:rFonts w:cstheme="minorHAnsi"/>
          <w:noProof/>
          <w:sz w:val="20"/>
          <w:szCs w:val="20"/>
        </w:rPr>
        <w:t xml:space="preserve"> volledig dichtgespoten zijkanten</w:t>
      </w:r>
      <w:r w:rsidR="000C25FD" w:rsidRPr="000E7789">
        <w:rPr>
          <w:rFonts w:cstheme="minorHAnsi"/>
          <w:sz w:val="20"/>
          <w:szCs w:val="20"/>
        </w:rPr>
        <w:t xml:space="preserve"> </w:t>
      </w:r>
      <w:r w:rsidRPr="000E7789">
        <w:rPr>
          <w:rFonts w:cstheme="minorHAnsi"/>
          <w:noProof/>
          <w:sz w:val="20"/>
          <w:szCs w:val="20"/>
        </w:rPr>
        <w:t>zijn aan de zichtzijde afgewerkt met een uiter</w:t>
      </w:r>
      <w:r w:rsidRPr="00955638">
        <w:rPr>
          <w:rFonts w:cstheme="minorHAnsi"/>
          <w:noProof/>
          <w:sz w:val="20"/>
          <w:szCs w:val="20"/>
        </w:rPr>
        <w:t>st mat, glad en extreem wit mineraalvlies (gewicht afwerklaag ca.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 xml:space="preserve"> 230 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g/m²) type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Rockfon® CleanSpace™ Pure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of gelijkwaardig.</w:t>
      </w:r>
      <w:r w:rsidRPr="00955638">
        <w:rPr>
          <w:rFonts w:cstheme="minorHAnsi"/>
          <w:sz w:val="20"/>
          <w:szCs w:val="20"/>
        </w:rPr>
        <w:t xml:space="preserve"> </w:t>
      </w:r>
      <w:r w:rsidRPr="00955638">
        <w:rPr>
          <w:rFonts w:cstheme="minorHAnsi"/>
          <w:noProof/>
          <w:sz w:val="20"/>
          <w:szCs w:val="20"/>
        </w:rPr>
        <w:t>De rugzijde is afgewerkt met een naturel mineraalvlies.</w:t>
      </w:r>
      <w:r w:rsidRPr="00955638">
        <w:rPr>
          <w:rFonts w:cstheme="minorHAnsi"/>
          <w:sz w:val="20"/>
          <w:szCs w:val="20"/>
        </w:rPr>
        <w:t xml:space="preserve"> </w:t>
      </w:r>
    </w:p>
    <w:p w14:paraId="7C93FD63" w14:textId="77777777" w:rsidR="002723E8" w:rsidRPr="00955638" w:rsidRDefault="002723E8" w:rsidP="002723E8">
      <w:pPr>
        <w:spacing w:after="0" w:line="240" w:lineRule="auto"/>
        <w:rPr>
          <w:noProof/>
        </w:rPr>
      </w:pPr>
    </w:p>
    <w:p w14:paraId="546CC011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Rockfon® System T24 X™  bestaat uit verdekt uitneembare (X) plafondpanelen voor montage via de onderkant en het Chicago Metallic™ T24 Hook 850 systeem, bestaande uit hoofd- en dwarsprofielen (afmeting 24 x 38 mm)  van gegalvaniseerd en gemoffeld staalfabrikaat. De hoofdprofielen worden as/as om de 1200 mm geplaatst. Ophanging d.m.v. snelophangers. De dwarsprofielen van 1200 mm worden om de 600 mm haaks op de hoofdprofielen geplaatst. De randafwerking is een stalen schaduwhoeklijn afmeting 15 x 10 x 15 x 15 mm of L-profiel in combinatie met een ophoogblokje.  De pasplaten worden met een wandveer in het systeem geklemd.</w:t>
      </w:r>
    </w:p>
    <w:p w14:paraId="0BBE3B33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Minimale afhanghoogte: 150 mm.</w:t>
      </w:r>
    </w:p>
    <w:p w14:paraId="1BF1BBEB" w14:textId="77777777" w:rsidR="002723E8" w:rsidRPr="00955638" w:rsidRDefault="002723E8" w:rsidP="002723E8">
      <w:pPr>
        <w:spacing w:after="0" w:line="240" w:lineRule="auto"/>
        <w:rPr>
          <w:sz w:val="20"/>
          <w:szCs w:val="20"/>
        </w:rPr>
      </w:pPr>
    </w:p>
    <w:p w14:paraId="23C2D62D" w14:textId="77777777" w:rsidR="002723E8" w:rsidRPr="00955638" w:rsidRDefault="002723E8" w:rsidP="002723E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55638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049F51D8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Moduulmaat:</w:t>
      </w:r>
    </w:p>
    <w:p w14:paraId="6F13889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1200 x 600 x 22 mm</w:t>
      </w:r>
    </w:p>
    <w:p w14:paraId="5B6CAAE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2E53ED9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CE-certificering</w:t>
      </w:r>
    </w:p>
    <w:p w14:paraId="5FA9105A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73E540E8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3CF7F9E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‐ reactie bij brand: Europese brandklasse</w:t>
      </w:r>
    </w:p>
    <w:p w14:paraId="103B8D1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7A10B64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583ED93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Luchtvochtigheid en dimensiestabiliteit</w:t>
      </w:r>
    </w:p>
    <w:p w14:paraId="7E1FDD4E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Tot 100% RV</w:t>
      </w:r>
    </w:p>
    <w:p w14:paraId="277A00B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1/C/0N</w:t>
      </w:r>
    </w:p>
    <w:p w14:paraId="0E7AE878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1C34F19A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362568A7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Geluidabsorptie</w:t>
      </w:r>
    </w:p>
    <w:p w14:paraId="542CA1FD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4F4F4026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2E5CD875" w14:textId="77777777" w:rsidR="002723E8" w:rsidRPr="00955638" w:rsidRDefault="002723E8" w:rsidP="002723E8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2723E8" w:rsidRPr="00955638" w14:paraId="4E73E37A" w14:textId="77777777" w:rsidTr="0021572E">
        <w:trPr>
          <w:cantSplit/>
        </w:trPr>
        <w:tc>
          <w:tcPr>
            <w:tcW w:w="1413" w:type="dxa"/>
          </w:tcPr>
          <w:p w14:paraId="3AE8D480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55638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955638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112CFDBB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55638">
              <w:rPr>
                <w:rFonts w:cstheme="minorHAnsi"/>
                <w:sz w:val="20"/>
                <w:szCs w:val="20"/>
                <w:lang w:val="fr-FR"/>
              </w:rPr>
              <w:t>Afhanghoogte</w:t>
            </w:r>
            <w:proofErr w:type="spellEnd"/>
            <w:r w:rsidRPr="00955638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060EB080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C95CF80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1A4659C3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17EE55D9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2D602EAA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DEAF883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1A4CA1BE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955638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08E5BBEF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55638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7067855B" w14:textId="77777777" w:rsidR="002723E8" w:rsidRPr="00955638" w:rsidRDefault="002723E8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955638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2723E8" w:rsidRPr="00955638" w14:paraId="610864AA" w14:textId="77777777" w:rsidTr="0021572E">
        <w:trPr>
          <w:cantSplit/>
        </w:trPr>
        <w:tc>
          <w:tcPr>
            <w:tcW w:w="1413" w:type="dxa"/>
          </w:tcPr>
          <w:p w14:paraId="4EEA9D0E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55638">
              <w:rPr>
                <w:rFonts w:cstheme="minorHAnsi"/>
                <w:noProof/>
                <w:sz w:val="20"/>
                <w:szCs w:val="20"/>
                <w:lang w:val="en-GB"/>
              </w:rPr>
              <w:t>22</w:t>
            </w:r>
          </w:p>
        </w:tc>
        <w:tc>
          <w:tcPr>
            <w:tcW w:w="1708" w:type="dxa"/>
          </w:tcPr>
          <w:p w14:paraId="199804D8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77FE9560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7CB58BF1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8" w:type="dxa"/>
          </w:tcPr>
          <w:p w14:paraId="5BC6975B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6CA9732B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BB43527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B67EED1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D416CA4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1" w:type="dxa"/>
          </w:tcPr>
          <w:p w14:paraId="41F1A991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F02FF48" w14:textId="77777777" w:rsidR="002723E8" w:rsidRPr="00955638" w:rsidRDefault="002723E8" w:rsidP="0021572E">
            <w:pPr>
              <w:rPr>
                <w:rFonts w:cstheme="minorHAnsi"/>
                <w:sz w:val="20"/>
                <w:szCs w:val="20"/>
              </w:rPr>
            </w:pPr>
            <w:r w:rsidRPr="00955638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1A0AC32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29EE3AAA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34D50C5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8205435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Brandreactie</w:t>
      </w:r>
    </w:p>
    <w:p w14:paraId="4B4B496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224BA739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4B5AEF0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Lichtreflectie en lichtdiffusie: </w:t>
      </w:r>
    </w:p>
    <w:p w14:paraId="7A90B7A8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Y-waarde (ISO7724-2): 86% lichtreflectie; &gt; 99% lichtdiffusie</w:t>
      </w:r>
    </w:p>
    <w:p w14:paraId="1CE2994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lastRenderedPageBreak/>
        <w:t>Glansgraad (ISO 2813) onder hoek van 85°: 0,8 GU</w:t>
      </w:r>
    </w:p>
    <w:p w14:paraId="3C1DF169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Witheid, L-waarde (ISO 7724): 94,5</w:t>
      </w:r>
    </w:p>
    <w:p w14:paraId="63C315B8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E25261C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233DA1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Cleanroomclassificatie</w:t>
      </w:r>
    </w:p>
    <w:p w14:paraId="1A4256A3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ISO Klasse 3</w:t>
      </w:r>
    </w:p>
    <w:p w14:paraId="666A0818" w14:textId="77777777" w:rsidR="00424F8A" w:rsidRDefault="00424F8A" w:rsidP="00424F8A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Afgesneden kanten moeten na het snijden worden geverfd met Rockfon kantenlak.</w:t>
      </w:r>
    </w:p>
    <w:p w14:paraId="7E025A1E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B483CDD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5D53CFD0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42E9EFEF" w14:textId="4DA21799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 panelen dienen in het ophangsysteem geklemd te worden </w:t>
      </w:r>
      <w:r w:rsidR="008C368D">
        <w:rPr>
          <w:rFonts w:cstheme="minorHAnsi"/>
          <w:noProof/>
          <w:sz w:val="20"/>
          <w:szCs w:val="20"/>
        </w:rPr>
        <w:t xml:space="preserve">met clipsen HDC1, </w:t>
      </w:r>
      <w:r w:rsidRPr="00955638">
        <w:rPr>
          <w:rFonts w:cstheme="minorHAnsi"/>
          <w:noProof/>
          <w:sz w:val="20"/>
          <w:szCs w:val="20"/>
        </w:rPr>
        <w:t>conform de richtlijnen van de fabrikant.</w:t>
      </w:r>
    </w:p>
    <w:p w14:paraId="23A66A42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Chemische bestendigheid klasse 5 (conform ISO 2812-3:2019/EN 12720) voor wekelijkse desinfectie met verdunde oplossingen van - Quaternair ammonium (0,25%)- Actieve chlorine (2,6%)- Waterstofperoxide (5%)- Ethanol (70%)- Isopropanol (70%)</w:t>
      </w:r>
    </w:p>
    <w:p w14:paraId="1F36196E" w14:textId="77777777" w:rsidR="000C25FD" w:rsidRDefault="000C25FD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24735ED" w14:textId="7044EC9C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Desinfectie</w:t>
      </w:r>
    </w:p>
    <w:p w14:paraId="40EC97A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Geschikt voor desinfectie met waterstofperoxidedamp, met impact op beluchtingstijd.</w:t>
      </w:r>
    </w:p>
    <w:p w14:paraId="1CDA871D" w14:textId="77777777" w:rsidR="000C25FD" w:rsidRPr="000E7789" w:rsidRDefault="000C25FD" w:rsidP="000C25FD">
      <w:pPr>
        <w:spacing w:after="0" w:line="240" w:lineRule="auto"/>
        <w:rPr>
          <w:rFonts w:cstheme="minorHAnsi"/>
          <w:sz w:val="20"/>
          <w:szCs w:val="20"/>
        </w:rPr>
      </w:pPr>
      <w:r w:rsidRPr="000E7789">
        <w:rPr>
          <w:rFonts w:cstheme="minorHAnsi"/>
          <w:noProof/>
          <w:sz w:val="20"/>
          <w:szCs w:val="20"/>
        </w:rPr>
        <w:t>Bestand tegen en wordt niet beïnvloed door UVC en Ozon desinfectie.</w:t>
      </w:r>
    </w:p>
    <w:p w14:paraId="7D5667EA" w14:textId="014C0745" w:rsidR="002723E8" w:rsidRPr="00955638" w:rsidRDefault="002723E8" w:rsidP="002723E8">
      <w:pPr>
        <w:spacing w:after="0" w:line="240" w:lineRule="auto"/>
        <w:rPr>
          <w:rFonts w:cstheme="minorHAnsi"/>
          <w:strike/>
          <w:sz w:val="20"/>
          <w:szCs w:val="20"/>
        </w:rPr>
      </w:pPr>
    </w:p>
    <w:p w14:paraId="76DD729E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288305EB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Duurzaamheid oppervlak</w:t>
      </w:r>
    </w:p>
    <w:p w14:paraId="4586DF3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Verhoogde duurzaamheid en vuilbestendigheid.</w:t>
      </w:r>
    </w:p>
    <w:p w14:paraId="2DA588D5" w14:textId="77777777" w:rsidR="00FF6B0E" w:rsidRPr="00424F8A" w:rsidRDefault="00FF6B0E" w:rsidP="00FF6B0E">
      <w:pPr>
        <w:rPr>
          <w:rFonts w:cstheme="minorHAnsi"/>
          <w:sz w:val="20"/>
          <w:szCs w:val="20"/>
        </w:rPr>
      </w:pPr>
      <w:r w:rsidRPr="00424F8A">
        <w:rPr>
          <w:rFonts w:cstheme="minorHAnsi"/>
          <w:noProof/>
          <w:sz w:val="20"/>
          <w:szCs w:val="20"/>
        </w:rPr>
        <w:t>Natte veegweerstand (EN ISO 11998:2007 / EN 12720:2009+A1:2013): Klasse 5</w:t>
      </w:r>
    </w:p>
    <w:p w14:paraId="622E087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1B077BA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sz w:val="20"/>
          <w:szCs w:val="20"/>
        </w:rPr>
        <w:t>Hygiëne</w:t>
      </w:r>
    </w:p>
    <w:p w14:paraId="091F4E8C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1115100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701494BD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609AF95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45C60FD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Binnenklimaat</w:t>
      </w:r>
    </w:p>
    <w:p w14:paraId="5701905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M1 en Indoor Climate Label</w:t>
      </w:r>
    </w:p>
    <w:p w14:paraId="720B4FEA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3705BCF1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Milieu</w:t>
      </w:r>
    </w:p>
    <w:p w14:paraId="722E49FB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Volledig recycleerbaar</w:t>
      </w:r>
    </w:p>
    <w:p w14:paraId="74D9199E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47B8B0EB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1367FE3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sz w:val="20"/>
          <w:szCs w:val="20"/>
        </w:rPr>
        <w:t>Levensduur</w:t>
      </w:r>
    </w:p>
    <w:p w14:paraId="17904B77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15ABD2A6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BBCE98A" w14:textId="77777777" w:rsidR="002723E8" w:rsidRPr="00955638" w:rsidRDefault="002723E8" w:rsidP="002723E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Cradle to Cradle Certified® : Silver</w:t>
      </w:r>
    </w:p>
    <w:p w14:paraId="19585F07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6E4247D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FC9E035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Uitvoering:</w:t>
      </w:r>
    </w:p>
    <w:p w14:paraId="7EAB55F3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0E0D3F7F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Toepassing:</w:t>
      </w:r>
    </w:p>
    <w:p w14:paraId="2D499420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</w:p>
    <w:p w14:paraId="7AC450CF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585D1673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633205C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726D1015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D0EEB57" w14:textId="77777777" w:rsidR="002723E8" w:rsidRPr="00955638" w:rsidRDefault="002723E8" w:rsidP="002723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55638">
        <w:rPr>
          <w:rFonts w:cstheme="minorHAnsi"/>
          <w:b/>
          <w:sz w:val="20"/>
          <w:szCs w:val="20"/>
          <w:u w:val="single"/>
        </w:rPr>
        <w:t>Meetwijze:</w:t>
      </w:r>
    </w:p>
    <w:p w14:paraId="2067503C" w14:textId="77777777" w:rsidR="002723E8" w:rsidRPr="00955638" w:rsidRDefault="002723E8" w:rsidP="002723E8">
      <w:pPr>
        <w:spacing w:after="0" w:line="240" w:lineRule="auto"/>
        <w:rPr>
          <w:rFonts w:cstheme="minorHAnsi"/>
          <w:sz w:val="20"/>
          <w:szCs w:val="20"/>
        </w:rPr>
      </w:pPr>
      <w:r w:rsidRPr="00955638">
        <w:rPr>
          <w:rFonts w:cstheme="minorHAnsi"/>
          <w:sz w:val="20"/>
          <w:szCs w:val="20"/>
        </w:rPr>
        <w:t>Meeteenheid:</w:t>
      </w:r>
      <w:r w:rsidRPr="00955638">
        <w:rPr>
          <w:rFonts w:cstheme="minorHAnsi"/>
          <w:sz w:val="20"/>
          <w:szCs w:val="20"/>
        </w:rPr>
        <w:tab/>
        <w:t xml:space="preserve">  </w:t>
      </w:r>
      <w:r w:rsidRPr="00955638">
        <w:rPr>
          <w:rFonts w:cstheme="minorHAnsi"/>
          <w:noProof/>
          <w:sz w:val="20"/>
          <w:szCs w:val="20"/>
        </w:rPr>
        <w:t>m²</w:t>
      </w:r>
    </w:p>
    <w:p w14:paraId="129FFE44" w14:textId="3EBBB171" w:rsidR="006A1F31" w:rsidRDefault="002723E8" w:rsidP="00955638">
      <w:pPr>
        <w:spacing w:after="0" w:line="240" w:lineRule="auto"/>
      </w:pPr>
      <w:r w:rsidRPr="00955638">
        <w:rPr>
          <w:rFonts w:cstheme="minorHAnsi"/>
          <w:sz w:val="20"/>
          <w:szCs w:val="20"/>
        </w:rPr>
        <w:lastRenderedPageBreak/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707E" w14:textId="77777777" w:rsidR="00B618A1" w:rsidRDefault="00B618A1">
      <w:pPr>
        <w:spacing w:after="0" w:line="240" w:lineRule="auto"/>
      </w:pPr>
      <w:r>
        <w:separator/>
      </w:r>
    </w:p>
  </w:endnote>
  <w:endnote w:type="continuationSeparator" w:id="0">
    <w:p w14:paraId="524BE5B1" w14:textId="77777777" w:rsidR="00B618A1" w:rsidRDefault="00B6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3634" w14:textId="40787137" w:rsidR="00424F8A" w:rsidRPr="00E23C92" w:rsidRDefault="00E23C92" w:rsidP="00E23C92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8C368D">
      <w:rPr>
        <w:noProof/>
        <w:sz w:val="16"/>
        <w:szCs w:val="16"/>
      </w:rPr>
      <w:t>0</w:t>
    </w:r>
    <w:r w:rsidR="008C368D">
      <w:rPr>
        <w:noProof/>
        <w:sz w:val="16"/>
        <w:szCs w:val="16"/>
      </w:rPr>
      <w:t>4</w:t>
    </w:r>
    <w:r w:rsidR="008C368D">
      <w:rPr>
        <w:noProof/>
        <w:sz w:val="16"/>
        <w:szCs w:val="16"/>
      </w:rPr>
      <w:t>/0</w:t>
    </w:r>
    <w:r w:rsidR="008C368D">
      <w:rPr>
        <w:noProof/>
        <w:sz w:val="16"/>
        <w:szCs w:val="16"/>
      </w:rPr>
      <w:t>8</w:t>
    </w:r>
    <w:r w:rsidR="008C368D">
      <w:rPr>
        <w:noProof/>
        <w:sz w:val="16"/>
        <w:szCs w:val="16"/>
      </w:rPr>
      <w:t>/2025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FD93" w14:textId="77777777" w:rsidR="00B618A1" w:rsidRDefault="00B618A1">
      <w:pPr>
        <w:spacing w:after="0" w:line="240" w:lineRule="auto"/>
      </w:pPr>
      <w:r>
        <w:separator/>
      </w:r>
    </w:p>
  </w:footnote>
  <w:footnote w:type="continuationSeparator" w:id="0">
    <w:p w14:paraId="4A44AEC4" w14:textId="77777777" w:rsidR="00B618A1" w:rsidRDefault="00B61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E8"/>
    <w:rsid w:val="0009361B"/>
    <w:rsid w:val="00096E58"/>
    <w:rsid w:val="000C25FD"/>
    <w:rsid w:val="000E7789"/>
    <w:rsid w:val="00160335"/>
    <w:rsid w:val="002723E8"/>
    <w:rsid w:val="002C70F8"/>
    <w:rsid w:val="00405621"/>
    <w:rsid w:val="00424F8A"/>
    <w:rsid w:val="005375AA"/>
    <w:rsid w:val="005C2D60"/>
    <w:rsid w:val="006A1F31"/>
    <w:rsid w:val="006E4A0A"/>
    <w:rsid w:val="007B6A9B"/>
    <w:rsid w:val="00831184"/>
    <w:rsid w:val="00832418"/>
    <w:rsid w:val="008C368D"/>
    <w:rsid w:val="00955638"/>
    <w:rsid w:val="009A2284"/>
    <w:rsid w:val="009C764E"/>
    <w:rsid w:val="00B618A1"/>
    <w:rsid w:val="00D54E0A"/>
    <w:rsid w:val="00E14B3A"/>
    <w:rsid w:val="00E23C92"/>
    <w:rsid w:val="00F84F91"/>
    <w:rsid w:val="00FF24B4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C8CF"/>
  <w15:chartTrackingRefBased/>
  <w15:docId w15:val="{57CEFEAA-D80E-4889-B246-1A0C855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2723E8"/>
    <w:rPr>
      <w:color w:val="008080"/>
    </w:rPr>
  </w:style>
  <w:style w:type="character" w:customStyle="1" w:styleId="Referentie">
    <w:name w:val="Referentie"/>
    <w:rsid w:val="002723E8"/>
    <w:rPr>
      <w:color w:val="FF6600"/>
    </w:rPr>
  </w:style>
  <w:style w:type="character" w:customStyle="1" w:styleId="RevisieDatum">
    <w:name w:val="RevisieDatum"/>
    <w:rsid w:val="002723E8"/>
    <w:rPr>
      <w:vanish/>
      <w:color w:val="auto"/>
    </w:rPr>
  </w:style>
  <w:style w:type="table" w:styleId="Tabelraster">
    <w:name w:val="Table Grid"/>
    <w:basedOn w:val="Standaardtabel"/>
    <w:uiPriority w:val="59"/>
    <w:rsid w:val="0027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7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23E8"/>
  </w:style>
  <w:style w:type="paragraph" w:styleId="Koptekst">
    <w:name w:val="header"/>
    <w:basedOn w:val="Standaard"/>
    <w:link w:val="KoptekstChar"/>
    <w:uiPriority w:val="99"/>
    <w:unhideWhenUsed/>
    <w:rsid w:val="00E2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7963B-3BE9-4B92-BB5A-741832834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0AE62-F206-4DD1-AB02-4D25442D51EB}"/>
</file>

<file path=customXml/itemProps3.xml><?xml version="1.0" encoding="utf-8"?>
<ds:datastoreItem xmlns:ds="http://schemas.openxmlformats.org/officeDocument/2006/customXml" ds:itemID="{1C49220B-6F52-46E2-BECE-7D574FF563B8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7</cp:revision>
  <dcterms:created xsi:type="dcterms:W3CDTF">2023-01-25T16:54:00Z</dcterms:created>
  <dcterms:modified xsi:type="dcterms:W3CDTF">2025-08-04T15:24:00Z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