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ADF3" w14:textId="4ED8FB73" w:rsidR="001A2C08" w:rsidRPr="006F127E" w:rsidRDefault="001A2C08" w:rsidP="001A2C08">
      <w:pPr>
        <w:spacing w:after="0" w:line="240" w:lineRule="auto"/>
        <w:rPr>
          <w:rFonts w:cstheme="minorHAnsi"/>
          <w:b/>
          <w:color w:val="FFFFFF" w:themeColor="background1"/>
          <w:sz w:val="12"/>
          <w:szCs w:val="12"/>
          <w:u w:val="single"/>
          <w:lang w:val="fr-FR"/>
        </w:rPr>
      </w:pPr>
      <w:r w:rsidRPr="006F127E">
        <w:rPr>
          <w:rFonts w:cstheme="minorHAnsi"/>
          <w:b/>
          <w:bCs/>
          <w:color w:val="FFFFFF" w:themeColor="background1"/>
          <w:sz w:val="12"/>
          <w:szCs w:val="12"/>
          <w:u w:val="single"/>
          <w:lang w:val="fr-BE"/>
        </w:rPr>
        <w:t>00.00.00</w:t>
      </w:r>
      <w:r w:rsidRPr="006F127E">
        <w:rPr>
          <w:rFonts w:cstheme="minorHAnsi"/>
          <w:b/>
          <w:bCs/>
          <w:color w:val="FFFFFF" w:themeColor="background1"/>
          <w:sz w:val="12"/>
          <w:szCs w:val="12"/>
          <w:u w:val="single"/>
          <w:lang w:val="fr-BE"/>
        </w:rPr>
        <w:tab/>
        <w:t>Plafond modulaire</w:t>
      </w:r>
      <w:r w:rsidRPr="006F127E">
        <w:rPr>
          <w:rStyle w:val="MeetChar"/>
          <w:rFonts w:cstheme="minorHAnsi"/>
          <w:b/>
          <w:bCs/>
          <w:color w:val="FFFFFF" w:themeColor="background1"/>
          <w:sz w:val="12"/>
          <w:szCs w:val="12"/>
          <w:u w:val="single"/>
          <w:lang w:val="fr-BE"/>
        </w:rPr>
        <w:t xml:space="preserve">  FH  m²</w:t>
      </w:r>
      <w:r w:rsidRPr="006F127E">
        <w:rPr>
          <w:rStyle w:val="RevisieDatum"/>
          <w:rFonts w:cstheme="minorHAnsi"/>
          <w:b/>
          <w:bCs/>
          <w:vanish w:val="0"/>
          <w:color w:val="FFFFFF" w:themeColor="background1"/>
          <w:sz w:val="12"/>
          <w:szCs w:val="12"/>
          <w:u w:val="single"/>
          <w:lang w:val="fr-FR"/>
        </w:rPr>
        <w:t xml:space="preserve"> </w:t>
      </w:r>
      <w:r w:rsidRPr="006F127E">
        <w:rPr>
          <w:rStyle w:val="Referentie"/>
          <w:rFonts w:cstheme="minorHAnsi"/>
          <w:color w:val="FFFFFF" w:themeColor="background1"/>
          <w:sz w:val="12"/>
          <w:szCs w:val="12"/>
          <w:lang w:val="fr-BE"/>
        </w:rPr>
        <w:t xml:space="preserve"> </w:t>
      </w:r>
      <w:r w:rsidRPr="006F127E">
        <w:rPr>
          <w:rFonts w:cstheme="minorHAnsi"/>
          <w:noProof/>
          <w:color w:val="FFFFFF" w:themeColor="background1"/>
          <w:sz w:val="12"/>
          <w:szCs w:val="12"/>
          <w:lang w:val="fr-BE"/>
        </w:rPr>
        <w:t>Rockfon® Lamella™_NL</w:t>
      </w:r>
    </w:p>
    <w:p w14:paraId="3E732150" w14:textId="263DEAD7" w:rsidR="001A2C08" w:rsidRPr="006F127E" w:rsidRDefault="001A2C08" w:rsidP="001A2C08">
      <w:pPr>
        <w:spacing w:after="240" w:line="240" w:lineRule="auto"/>
        <w:rPr>
          <w:rFonts w:cstheme="minorHAnsi"/>
          <w:b/>
          <w:noProof/>
          <w:sz w:val="20"/>
          <w:szCs w:val="20"/>
          <w:u w:val="single"/>
          <w:lang w:val="fr-FR"/>
        </w:rPr>
      </w:pPr>
      <w:r w:rsidRPr="006F127E">
        <w:rPr>
          <w:rFonts w:cstheme="minorHAnsi"/>
          <w:b/>
          <w:bCs/>
          <w:sz w:val="20"/>
          <w:szCs w:val="20"/>
          <w:u w:val="single"/>
          <w:lang w:val="fr-FR"/>
        </w:rPr>
        <w:t>00.00.00</w:t>
      </w:r>
      <w:r w:rsidRPr="006F127E">
        <w:rPr>
          <w:rFonts w:cstheme="minorHAnsi"/>
          <w:b/>
          <w:bCs/>
          <w:sz w:val="20"/>
          <w:szCs w:val="20"/>
          <w:u w:val="single"/>
          <w:lang w:val="fr-FR"/>
        </w:rPr>
        <w:tab/>
      </w:r>
      <w:r w:rsidR="006F127E" w:rsidRPr="006F127E">
        <w:rPr>
          <w:rFonts w:cstheme="minorHAnsi"/>
          <w:b/>
          <w:bCs/>
          <w:sz w:val="20"/>
          <w:szCs w:val="20"/>
          <w:u w:val="single"/>
          <w:lang w:val="fr-FR"/>
        </w:rPr>
        <w:t xml:space="preserve">Cloison modulaire </w:t>
      </w:r>
      <w:r w:rsidRPr="006F127E">
        <w:rPr>
          <w:rStyle w:val="MeetChar"/>
          <w:rFonts w:cstheme="minorHAnsi"/>
          <w:b/>
          <w:bCs/>
          <w:color w:val="auto"/>
          <w:sz w:val="20"/>
          <w:szCs w:val="20"/>
          <w:u w:val="single"/>
          <w:lang w:val="fr-FR"/>
        </w:rPr>
        <w:t>FH  m²</w:t>
      </w:r>
      <w:r w:rsidRPr="006F127E">
        <w:rPr>
          <w:rStyle w:val="RevisieDatum"/>
          <w:rFonts w:cstheme="minorHAnsi"/>
          <w:b/>
          <w:bCs/>
          <w:vanish w:val="0"/>
          <w:sz w:val="20"/>
          <w:szCs w:val="20"/>
          <w:u w:val="single"/>
          <w:lang w:val="fr-BE"/>
        </w:rPr>
        <w:t xml:space="preserve"> </w:t>
      </w:r>
      <w:r w:rsidRPr="006F127E">
        <w:rPr>
          <w:rStyle w:val="Referentie"/>
          <w:rFonts w:cstheme="minorHAnsi"/>
          <w:b/>
          <w:bCs/>
          <w:color w:val="auto"/>
          <w:sz w:val="20"/>
          <w:szCs w:val="20"/>
          <w:u w:val="single"/>
          <w:lang w:val="fr-FR"/>
        </w:rPr>
        <w:t xml:space="preserve"> </w:t>
      </w:r>
      <w:r w:rsidRPr="006F127E">
        <w:rPr>
          <w:rFonts w:cstheme="minorHAnsi"/>
          <w:b/>
          <w:bCs/>
          <w:noProof/>
          <w:sz w:val="20"/>
          <w:szCs w:val="20"/>
          <w:u w:val="single"/>
          <w:lang w:val="fr-FR"/>
        </w:rPr>
        <w:t>Rockfon® Lamella™ 2418 mm x 2474 mm</w:t>
      </w:r>
    </w:p>
    <w:p w14:paraId="065096DC" w14:textId="77777777" w:rsidR="0047778D" w:rsidRPr="006F127E" w:rsidRDefault="0047778D" w:rsidP="0047778D">
      <w:pPr>
        <w:spacing w:after="0" w:line="240" w:lineRule="auto"/>
        <w:rPr>
          <w:rFonts w:cstheme="minorHAnsi"/>
          <w:sz w:val="20"/>
          <w:szCs w:val="20"/>
          <w:lang w:val="fr-FR"/>
        </w:rPr>
      </w:pPr>
      <w:bookmarkStart w:id="0" w:name="_Hlk133913657"/>
      <w:r w:rsidRPr="006F127E">
        <w:rPr>
          <w:rFonts w:cstheme="minorHAnsi"/>
          <w:sz w:val="20"/>
          <w:szCs w:val="20"/>
          <w:lang w:val="fr-FR"/>
        </w:rPr>
        <w:t xml:space="preserve">Numéro d’ordre.  </w:t>
      </w:r>
      <w:r w:rsidRPr="006F127E">
        <w:rPr>
          <w:rFonts w:cstheme="minorHAnsi"/>
          <w:noProof/>
          <w:sz w:val="20"/>
          <w:szCs w:val="20"/>
          <w:lang w:val="fr-FR"/>
        </w:rPr>
        <w:t>1</w:t>
      </w:r>
    </w:p>
    <w:bookmarkEnd w:id="0"/>
    <w:p w14:paraId="5CB83037" w14:textId="77777777" w:rsidR="0047778D" w:rsidRPr="006F127E" w:rsidRDefault="0047778D" w:rsidP="0047778D">
      <w:pPr>
        <w:spacing w:after="0" w:line="240" w:lineRule="auto"/>
        <w:rPr>
          <w:rFonts w:cstheme="minorHAnsi"/>
          <w:b/>
          <w:noProof/>
          <w:sz w:val="20"/>
          <w:szCs w:val="20"/>
          <w:u w:val="single"/>
          <w:lang w:val="fr-FR"/>
        </w:rPr>
      </w:pPr>
    </w:p>
    <w:p w14:paraId="211E93F6" w14:textId="77777777" w:rsidR="0047778D" w:rsidRPr="006F127E" w:rsidRDefault="0047778D" w:rsidP="0047778D">
      <w:pPr>
        <w:spacing w:after="0" w:line="240" w:lineRule="auto"/>
        <w:rPr>
          <w:rFonts w:cstheme="minorHAnsi"/>
          <w:b/>
          <w:sz w:val="20"/>
          <w:szCs w:val="20"/>
          <w:u w:val="single"/>
          <w:lang w:val="fr-FR"/>
        </w:rPr>
      </w:pPr>
      <w:r w:rsidRPr="006F127E">
        <w:rPr>
          <w:rFonts w:cstheme="minorHAnsi"/>
          <w:b/>
          <w:bCs/>
          <w:noProof/>
          <w:sz w:val="20"/>
          <w:szCs w:val="20"/>
          <w:u w:val="single"/>
          <w:lang w:val="fr-FR"/>
        </w:rPr>
        <w:t>Description:</w:t>
      </w:r>
    </w:p>
    <w:p w14:paraId="16018F1A" w14:textId="1FD0CAD6" w:rsidR="00F84F50" w:rsidRPr="006F127E" w:rsidRDefault="00F84F50" w:rsidP="000D3687">
      <w:pPr>
        <w:spacing w:after="0" w:line="240" w:lineRule="auto"/>
        <w:rPr>
          <w:rFonts w:cstheme="minorHAnsi"/>
          <w:noProof/>
          <w:sz w:val="20"/>
          <w:szCs w:val="20"/>
          <w:lang w:val="fr-FR"/>
        </w:rPr>
      </w:pPr>
      <w:r w:rsidRPr="006F127E">
        <w:rPr>
          <w:rFonts w:cstheme="minorHAnsi"/>
          <w:noProof/>
          <w:sz w:val="20"/>
          <w:szCs w:val="20"/>
          <w:lang w:val="fr-BE"/>
        </w:rPr>
        <w:t>Cloison modulaire acoustique brevetée avec clips constituée d’un panneau insonorisant de 40 mm</w:t>
      </w:r>
      <w:r w:rsidRPr="006F127E">
        <w:rPr>
          <w:rFonts w:cstheme="minorHAnsi"/>
          <w:sz w:val="20"/>
          <w:szCs w:val="20"/>
          <w:lang w:val="fr-BE"/>
        </w:rPr>
        <w:t xml:space="preserve"> </w:t>
      </w:r>
      <w:r w:rsidRPr="006F127E">
        <w:rPr>
          <w:rFonts w:cstheme="minorHAnsi"/>
          <w:noProof/>
          <w:sz w:val="20"/>
          <w:szCs w:val="20"/>
          <w:lang w:val="fr-BE"/>
        </w:rPr>
        <w:t>à base de laine de roche ignifuge et sans germes (classifiée selon la directive UE 97/69 note Q) avec finition noire Charcoal (NCS S 8500 N), combiné à des lames en bois finies avec un placage.  Le placage est disponible en trois finitions : Light Oak, Oak et Smoked Oak.</w:t>
      </w:r>
    </w:p>
    <w:p w14:paraId="097641AA" w14:textId="77777777" w:rsidR="00F84F50" w:rsidRPr="006F127E" w:rsidRDefault="00F84F50" w:rsidP="001A2C08">
      <w:pPr>
        <w:spacing w:after="0" w:line="240" w:lineRule="auto"/>
        <w:rPr>
          <w:rFonts w:cstheme="minorHAnsi"/>
          <w:noProof/>
          <w:sz w:val="20"/>
          <w:szCs w:val="20"/>
          <w:lang w:val="fr-FR"/>
        </w:rPr>
      </w:pPr>
    </w:p>
    <w:p w14:paraId="6AC488D7" w14:textId="16EC4873" w:rsidR="001A2C08" w:rsidRPr="006F127E" w:rsidRDefault="00BB35F6" w:rsidP="00C22102">
      <w:pPr>
        <w:autoSpaceDE w:val="0"/>
        <w:autoSpaceDN w:val="0"/>
        <w:adjustRightInd w:val="0"/>
        <w:snapToGrid w:val="0"/>
        <w:spacing w:after="0" w:line="240" w:lineRule="auto"/>
        <w:rPr>
          <w:rFonts w:cstheme="minorHAnsi"/>
          <w:sz w:val="20"/>
          <w:szCs w:val="20"/>
          <w:lang w:val="fr-FR"/>
        </w:rPr>
      </w:pPr>
      <w:r w:rsidRPr="006F127E">
        <w:rPr>
          <w:rFonts w:cstheme="minorHAnsi"/>
          <w:noProof/>
          <w:sz w:val="20"/>
          <w:szCs w:val="20"/>
          <w:lang w:val="fr-BE"/>
        </w:rPr>
        <w:t xml:space="preserve">La cloison modulaire est </w:t>
      </w:r>
      <w:r w:rsidRPr="006F127E">
        <w:rPr>
          <w:rFonts w:cstheme="minorHAnsi"/>
          <w:color w:val="000000"/>
          <w:sz w:val="20"/>
          <w:szCs w:val="20"/>
          <w:lang w:val="fr-BE"/>
        </w:rPr>
        <w:t xml:space="preserve">facile à monter grâce à un système modulaire avec clips selon les instructions du fabricant.  </w:t>
      </w:r>
      <w:r w:rsidRPr="006F127E">
        <w:rPr>
          <w:rFonts w:cstheme="minorHAnsi"/>
          <w:noProof/>
          <w:sz w:val="20"/>
          <w:szCs w:val="20"/>
          <w:lang w:val="fr-BE"/>
        </w:rPr>
        <w:t>Les panneaux sont fixés dans une grille de profils horizontaux et de profils terminaux verticaux.  Pour les murs d’une largeur supérieure à 2 418 mm, les profils horizontaux sont raccordés avec des pattes de connexion.  Après le montage des panneaux, les clips de montage sont placés sur les profils horizontaux.  L’emplacement des clips est déterminé à l’aide d’un guide spécialement conçu à cet effet.  Les lames en bois sont fixées sur les clips.</w:t>
      </w:r>
    </w:p>
    <w:p w14:paraId="10C280D7" w14:textId="77777777" w:rsidR="001A2C08" w:rsidRPr="006F127E" w:rsidRDefault="001A2C08" w:rsidP="001A2C08">
      <w:pPr>
        <w:spacing w:after="0" w:line="240" w:lineRule="auto"/>
        <w:rPr>
          <w:sz w:val="20"/>
          <w:szCs w:val="20"/>
          <w:lang w:val="fr-FR"/>
        </w:rPr>
      </w:pPr>
    </w:p>
    <w:p w14:paraId="65D04143" w14:textId="77777777" w:rsidR="0047778D" w:rsidRPr="006F127E" w:rsidRDefault="0047778D" w:rsidP="0047778D">
      <w:pPr>
        <w:spacing w:after="0" w:line="240" w:lineRule="auto"/>
        <w:rPr>
          <w:rFonts w:cstheme="minorHAnsi"/>
          <w:b/>
          <w:bCs/>
          <w:sz w:val="20"/>
          <w:szCs w:val="20"/>
          <w:u w:val="single"/>
          <w:lang w:val="fr-FR"/>
        </w:rPr>
      </w:pPr>
      <w:bookmarkStart w:id="1" w:name="_Hlk129172651"/>
      <w:r w:rsidRPr="006F127E">
        <w:rPr>
          <w:rFonts w:cstheme="minorHAnsi"/>
          <w:b/>
          <w:bCs/>
          <w:noProof/>
          <w:sz w:val="20"/>
          <w:szCs w:val="20"/>
          <w:u w:val="single"/>
          <w:lang w:val="fr-FR"/>
        </w:rPr>
        <w:t>Matériaux:</w:t>
      </w:r>
    </w:p>
    <w:p w14:paraId="016484C8"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 xml:space="preserve">Dimensions: </w:t>
      </w:r>
    </w:p>
    <w:p w14:paraId="696CE3B1" w14:textId="7FFCE51C" w:rsidR="001A2C08" w:rsidRPr="006F127E" w:rsidRDefault="000D3687" w:rsidP="001A2C08">
      <w:pPr>
        <w:spacing w:after="0" w:line="240" w:lineRule="auto"/>
        <w:rPr>
          <w:rFonts w:cstheme="minorHAnsi"/>
          <w:noProof/>
          <w:sz w:val="20"/>
          <w:szCs w:val="20"/>
          <w:lang w:val="fr-FR"/>
        </w:rPr>
      </w:pPr>
      <w:r w:rsidRPr="006F127E">
        <w:rPr>
          <w:rFonts w:cstheme="minorHAnsi"/>
          <w:noProof/>
          <w:sz w:val="20"/>
          <w:szCs w:val="20"/>
          <w:lang w:val="fr-FR"/>
        </w:rPr>
        <w:t xml:space="preserve">2418 mm x 2474 mm </w:t>
      </w:r>
      <w:bookmarkEnd w:id="1"/>
      <w:r w:rsidRPr="006F127E">
        <w:rPr>
          <w:rFonts w:cstheme="minorHAnsi"/>
          <w:noProof/>
          <w:sz w:val="20"/>
          <w:szCs w:val="20"/>
          <w:lang w:val="fr-FR"/>
        </w:rPr>
        <w:t>(LxH)</w:t>
      </w:r>
    </w:p>
    <w:p w14:paraId="7DDC971E" w14:textId="77777777" w:rsidR="004B7455" w:rsidRPr="006F127E" w:rsidRDefault="004B7455" w:rsidP="001A2C08">
      <w:pPr>
        <w:spacing w:after="0" w:line="240" w:lineRule="auto"/>
        <w:rPr>
          <w:rFonts w:cstheme="minorHAnsi"/>
          <w:sz w:val="20"/>
          <w:szCs w:val="20"/>
          <w:lang w:val="fr-FR"/>
        </w:rPr>
      </w:pPr>
    </w:p>
    <w:p w14:paraId="598CA86A" w14:textId="77777777" w:rsidR="0047778D" w:rsidRPr="006F127E" w:rsidRDefault="0047778D" w:rsidP="0047778D">
      <w:pPr>
        <w:autoSpaceDE w:val="0"/>
        <w:autoSpaceDN w:val="0"/>
        <w:adjustRightInd w:val="0"/>
        <w:snapToGrid w:val="0"/>
        <w:spacing w:after="0" w:line="240" w:lineRule="auto"/>
        <w:rPr>
          <w:rFonts w:eastAsia="Times New Roman" w:cstheme="minorHAnsi"/>
          <w:color w:val="000000"/>
          <w:sz w:val="20"/>
          <w:szCs w:val="20"/>
          <w:lang w:val="fr-FR"/>
        </w:rPr>
      </w:pPr>
      <w:r w:rsidRPr="006F127E">
        <w:rPr>
          <w:rFonts w:eastAsia="Times New Roman" w:cstheme="minorHAnsi"/>
          <w:color w:val="000000"/>
          <w:sz w:val="20"/>
          <w:szCs w:val="20"/>
          <w:lang w:val="fr-FR"/>
        </w:rPr>
        <w:t>Rockfon Lamella sont disponibles en trois dimensions:</w:t>
      </w:r>
    </w:p>
    <w:p w14:paraId="0425CF24" w14:textId="486F441F" w:rsidR="0047778D" w:rsidRPr="006F127E" w:rsidRDefault="0047778D" w:rsidP="0047778D">
      <w:pPr>
        <w:autoSpaceDE w:val="0"/>
        <w:autoSpaceDN w:val="0"/>
        <w:adjustRightInd w:val="0"/>
        <w:snapToGrid w:val="0"/>
        <w:spacing w:after="0" w:line="240" w:lineRule="auto"/>
        <w:rPr>
          <w:rFonts w:eastAsia="Times New Roman" w:cstheme="minorHAnsi"/>
          <w:color w:val="000000"/>
          <w:sz w:val="20"/>
          <w:szCs w:val="20"/>
          <w:lang w:val="fr-FR"/>
        </w:rPr>
      </w:pPr>
      <w:r w:rsidRPr="006F127E">
        <w:rPr>
          <w:rFonts w:eastAsia="Times New Roman" w:cstheme="minorHAnsi"/>
          <w:color w:val="000000"/>
          <w:sz w:val="20"/>
          <w:szCs w:val="20"/>
          <w:lang w:val="fr-FR"/>
        </w:rPr>
        <w:t>34 mm de large x 30 mm de haut (2474 mm de longueur)</w:t>
      </w:r>
    </w:p>
    <w:p w14:paraId="39884962" w14:textId="7BEE3349" w:rsidR="0047778D" w:rsidRPr="006F127E" w:rsidRDefault="0047778D" w:rsidP="0047778D">
      <w:pPr>
        <w:autoSpaceDE w:val="0"/>
        <w:autoSpaceDN w:val="0"/>
        <w:adjustRightInd w:val="0"/>
        <w:snapToGrid w:val="0"/>
        <w:spacing w:after="0" w:line="240" w:lineRule="auto"/>
        <w:rPr>
          <w:rFonts w:eastAsia="Times New Roman" w:cstheme="minorHAnsi"/>
          <w:color w:val="000000"/>
          <w:sz w:val="20"/>
          <w:szCs w:val="20"/>
          <w:lang w:val="fr-FR"/>
        </w:rPr>
      </w:pPr>
      <w:r w:rsidRPr="006F127E">
        <w:rPr>
          <w:rFonts w:eastAsia="Times New Roman" w:cstheme="minorHAnsi"/>
          <w:color w:val="000000"/>
          <w:sz w:val="20"/>
          <w:szCs w:val="20"/>
          <w:lang w:val="fr-FR"/>
        </w:rPr>
        <w:t>39 mm de large x 21 mm de haut (2474 mm de longueur)</w:t>
      </w:r>
    </w:p>
    <w:p w14:paraId="3C73FC02" w14:textId="7DCA29D7" w:rsidR="0047778D" w:rsidRPr="006F127E" w:rsidRDefault="0047778D" w:rsidP="0047778D">
      <w:pPr>
        <w:autoSpaceDE w:val="0"/>
        <w:autoSpaceDN w:val="0"/>
        <w:adjustRightInd w:val="0"/>
        <w:snapToGrid w:val="0"/>
        <w:spacing w:after="0" w:line="240" w:lineRule="auto"/>
        <w:rPr>
          <w:rFonts w:eastAsia="Times New Roman" w:cstheme="minorHAnsi"/>
          <w:color w:val="000000"/>
          <w:sz w:val="20"/>
          <w:szCs w:val="20"/>
          <w:lang w:val="fr-FR"/>
        </w:rPr>
      </w:pPr>
      <w:r w:rsidRPr="006F127E">
        <w:rPr>
          <w:rFonts w:eastAsia="Times New Roman" w:cstheme="minorHAnsi"/>
          <w:color w:val="000000"/>
          <w:sz w:val="20"/>
          <w:szCs w:val="20"/>
          <w:lang w:val="fr-FR"/>
        </w:rPr>
        <w:t>44 mm de large x 12 mm de haut (2474 mm de longueur)</w:t>
      </w:r>
    </w:p>
    <w:p w14:paraId="0B409A4C" w14:textId="486C10F4" w:rsidR="000D3687" w:rsidRPr="006F127E" w:rsidRDefault="000D3687" w:rsidP="000D3687">
      <w:pPr>
        <w:spacing w:after="0" w:line="240" w:lineRule="auto"/>
        <w:rPr>
          <w:rFonts w:cstheme="minorHAnsi"/>
          <w:noProof/>
          <w:sz w:val="20"/>
          <w:szCs w:val="20"/>
          <w:lang w:val="fr-FR"/>
        </w:rPr>
      </w:pPr>
    </w:p>
    <w:p w14:paraId="74D33515" w14:textId="77777777" w:rsidR="000D3687" w:rsidRPr="006F127E" w:rsidRDefault="000D3687" w:rsidP="000D3687">
      <w:pPr>
        <w:spacing w:after="0" w:line="240" w:lineRule="auto"/>
        <w:rPr>
          <w:rFonts w:cstheme="minorHAnsi"/>
          <w:sz w:val="20"/>
          <w:szCs w:val="20"/>
          <w:lang w:val="fr-FR"/>
        </w:rPr>
      </w:pPr>
    </w:p>
    <w:p w14:paraId="1E399DB1" w14:textId="77777777" w:rsidR="0047778D" w:rsidRPr="006F127E" w:rsidRDefault="0047778D" w:rsidP="0047778D">
      <w:pPr>
        <w:spacing w:after="0" w:line="240" w:lineRule="auto"/>
        <w:rPr>
          <w:rFonts w:cstheme="minorHAnsi"/>
          <w:b/>
          <w:bCs/>
          <w:noProof/>
          <w:sz w:val="20"/>
          <w:szCs w:val="20"/>
          <w:u w:val="single"/>
          <w:lang w:val="fr-FR"/>
        </w:rPr>
      </w:pPr>
      <w:bookmarkStart w:id="2" w:name="_Hlk133913739"/>
      <w:r w:rsidRPr="006F127E">
        <w:rPr>
          <w:rFonts w:cstheme="minorHAnsi"/>
          <w:b/>
          <w:bCs/>
          <w:noProof/>
          <w:sz w:val="20"/>
          <w:szCs w:val="20"/>
          <w:u w:val="single"/>
          <w:lang w:val="fr-FR"/>
        </w:rPr>
        <w:t>Certification CE :</w:t>
      </w:r>
    </w:p>
    <w:p w14:paraId="23634BFF"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Les panneaux murals ont un marquage CE selon la certification de la plus haute classe, c'est à dire le niveau CE 1 (A0C).  Les caractéristiques suivantes doivent être indiquées sur l'étiquetage du produit :</w:t>
      </w:r>
    </w:p>
    <w:p w14:paraId="33672E0F"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 xml:space="preserve">- absorption acoustique : coefficient moyen d'absorption acoustique alpha-w </w:t>
      </w:r>
    </w:p>
    <w:p w14:paraId="185EC6AD"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 réaction au feu: classification européenne relative au feu</w:t>
      </w:r>
    </w:p>
    <w:p w14:paraId="06F88A6E"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 résistance à l'humidité et résistance à la déformation: mesure de résistance à la déformation pour les panneaux murals sous conditions définies d'humidité et de température.</w:t>
      </w:r>
    </w:p>
    <w:bookmarkEnd w:id="2"/>
    <w:p w14:paraId="07E35E8E" w14:textId="77777777" w:rsidR="0047778D" w:rsidRPr="006F127E" w:rsidRDefault="0047778D" w:rsidP="0047778D">
      <w:pPr>
        <w:spacing w:after="0" w:line="240" w:lineRule="auto"/>
        <w:rPr>
          <w:rFonts w:cstheme="minorHAnsi"/>
          <w:sz w:val="20"/>
          <w:szCs w:val="20"/>
          <w:lang w:val="fr-FR"/>
        </w:rPr>
      </w:pPr>
    </w:p>
    <w:p w14:paraId="55905749" w14:textId="77777777" w:rsidR="0047778D" w:rsidRPr="006F127E" w:rsidRDefault="0047778D" w:rsidP="0047778D">
      <w:pPr>
        <w:keepNext/>
        <w:spacing w:after="0" w:line="240" w:lineRule="auto"/>
        <w:rPr>
          <w:rFonts w:cstheme="minorHAnsi"/>
          <w:b/>
          <w:bCs/>
          <w:noProof/>
          <w:sz w:val="20"/>
          <w:szCs w:val="20"/>
          <w:u w:val="single"/>
          <w:lang w:val="fr-FR"/>
        </w:rPr>
      </w:pPr>
      <w:bookmarkStart w:id="3" w:name="_Hlk133913746"/>
      <w:r w:rsidRPr="006F127E">
        <w:rPr>
          <w:rFonts w:cstheme="minorHAnsi"/>
          <w:b/>
          <w:bCs/>
          <w:noProof/>
          <w:sz w:val="20"/>
          <w:szCs w:val="20"/>
          <w:u w:val="single"/>
          <w:lang w:val="fr-FR"/>
        </w:rPr>
        <w:t>Absorption acoustique:</w:t>
      </w:r>
    </w:p>
    <w:p w14:paraId="1D718102" w14:textId="77777777" w:rsidR="0047778D" w:rsidRPr="006F127E" w:rsidRDefault="0047778D" w:rsidP="0047778D">
      <w:pPr>
        <w:keepNext/>
        <w:spacing w:after="0" w:line="240" w:lineRule="auto"/>
        <w:rPr>
          <w:rFonts w:cstheme="minorHAnsi"/>
          <w:noProof/>
          <w:sz w:val="20"/>
          <w:szCs w:val="20"/>
          <w:lang w:val="fr-FR"/>
        </w:rPr>
      </w:pPr>
      <w:r w:rsidRPr="006F127E">
        <w:rPr>
          <w:rFonts w:cstheme="minorHAnsi"/>
          <w:noProof/>
          <w:sz w:val="20"/>
          <w:szCs w:val="20"/>
          <w:lang w:val="fr-FR"/>
        </w:rPr>
        <w:t xml:space="preserve">Les produits sont testés selon la norme EN ISO 354 et classifiés selon la norme EN ISO 11654. </w:t>
      </w:r>
    </w:p>
    <w:p w14:paraId="266EFC60" w14:textId="77777777" w:rsidR="0047778D" w:rsidRPr="006F127E" w:rsidRDefault="0047778D" w:rsidP="0047778D">
      <w:pPr>
        <w:keepNext/>
        <w:spacing w:after="0" w:line="240" w:lineRule="auto"/>
        <w:rPr>
          <w:rFonts w:cstheme="minorHAnsi"/>
          <w:noProof/>
          <w:sz w:val="20"/>
          <w:szCs w:val="20"/>
          <w:lang w:val="fr-FR"/>
        </w:rPr>
      </w:pPr>
      <w:r w:rsidRPr="006F127E">
        <w:rPr>
          <w:rFonts w:cstheme="minorHAnsi"/>
          <w:noProof/>
          <w:sz w:val="20"/>
          <w:szCs w:val="20"/>
          <w:lang w:val="fr-FR"/>
        </w:rPr>
        <w:t xml:space="preserve">Les étiquettes CE indiquent un Aeq (m²/element)  dans une gamme de fréquence définie (250-4000Hz). Cette valeur doit être indiquée sur l'étiquette du produit aussi bien que sur l’échantillon à soumettre.  </w:t>
      </w:r>
    </w:p>
    <w:bookmarkEnd w:id="3"/>
    <w:p w14:paraId="089E8CDF" w14:textId="77777777" w:rsidR="001A2C08" w:rsidRPr="006F127E" w:rsidRDefault="001A2C08" w:rsidP="001A2C08">
      <w:pPr>
        <w:keepNext/>
        <w:spacing w:after="0" w:line="240" w:lineRule="auto"/>
        <w:rPr>
          <w:rFonts w:cstheme="minorHAnsi"/>
          <w:sz w:val="20"/>
          <w:szCs w:val="20"/>
          <w:lang w:val="fr-FR"/>
        </w:rPr>
      </w:pPr>
    </w:p>
    <w:tbl>
      <w:tblPr>
        <w:tblStyle w:val="Tabelraster"/>
        <w:tblW w:w="9351" w:type="dxa"/>
        <w:tblLayout w:type="fixed"/>
        <w:tblLook w:val="04A0" w:firstRow="1" w:lastRow="0" w:firstColumn="1" w:lastColumn="0" w:noHBand="0" w:noVBand="1"/>
      </w:tblPr>
      <w:tblGrid>
        <w:gridCol w:w="2689"/>
        <w:gridCol w:w="850"/>
        <w:gridCol w:w="851"/>
        <w:gridCol w:w="929"/>
        <w:gridCol w:w="772"/>
        <w:gridCol w:w="708"/>
        <w:gridCol w:w="709"/>
        <w:gridCol w:w="709"/>
        <w:gridCol w:w="709"/>
        <w:gridCol w:w="425"/>
      </w:tblGrid>
      <w:tr w:rsidR="00C22102" w:rsidRPr="006F127E" w14:paraId="6E485F1F" w14:textId="5C598440" w:rsidTr="00251948">
        <w:trPr>
          <w:cantSplit/>
        </w:trPr>
        <w:tc>
          <w:tcPr>
            <w:tcW w:w="2689" w:type="dxa"/>
            <w:tcBorders>
              <w:bottom w:val="single" w:sz="4" w:space="0" w:color="auto"/>
            </w:tcBorders>
          </w:tcPr>
          <w:p w14:paraId="458EFDEF" w14:textId="52DAF9FB" w:rsidR="00C22102" w:rsidRPr="006F127E" w:rsidRDefault="0047778D" w:rsidP="00C20573">
            <w:pPr>
              <w:keepNext/>
              <w:rPr>
                <w:rFonts w:cstheme="minorHAnsi"/>
                <w:sz w:val="20"/>
                <w:szCs w:val="20"/>
              </w:rPr>
            </w:pPr>
            <w:proofErr w:type="spellStart"/>
            <w:r w:rsidRPr="006F127E">
              <w:rPr>
                <w:rFonts w:cstheme="minorHAnsi"/>
                <w:sz w:val="20"/>
                <w:szCs w:val="20"/>
              </w:rPr>
              <w:t>Dimensions</w:t>
            </w:r>
            <w:proofErr w:type="spellEnd"/>
          </w:p>
        </w:tc>
        <w:tc>
          <w:tcPr>
            <w:tcW w:w="850" w:type="dxa"/>
            <w:tcBorders>
              <w:bottom w:val="single" w:sz="4" w:space="0" w:color="auto"/>
            </w:tcBorders>
          </w:tcPr>
          <w:p w14:paraId="19B09923" w14:textId="77777777" w:rsidR="00C22102" w:rsidRPr="006F127E" w:rsidRDefault="00C22102" w:rsidP="00C20573">
            <w:pPr>
              <w:keepNext/>
              <w:rPr>
                <w:rFonts w:cstheme="minorHAnsi"/>
                <w:sz w:val="20"/>
                <w:szCs w:val="20"/>
              </w:rPr>
            </w:pPr>
            <w:r w:rsidRPr="006F127E">
              <w:rPr>
                <w:rFonts w:cstheme="minorHAnsi"/>
                <w:sz w:val="20"/>
                <w:szCs w:val="20"/>
              </w:rPr>
              <w:t>125 Hz</w:t>
            </w:r>
          </w:p>
        </w:tc>
        <w:tc>
          <w:tcPr>
            <w:tcW w:w="851" w:type="dxa"/>
            <w:tcBorders>
              <w:bottom w:val="single" w:sz="4" w:space="0" w:color="auto"/>
            </w:tcBorders>
          </w:tcPr>
          <w:p w14:paraId="26EF88FE" w14:textId="77777777" w:rsidR="00C22102" w:rsidRPr="006F127E" w:rsidRDefault="00C22102" w:rsidP="00C20573">
            <w:pPr>
              <w:keepNext/>
              <w:rPr>
                <w:rFonts w:cstheme="minorHAnsi"/>
                <w:sz w:val="20"/>
                <w:szCs w:val="20"/>
              </w:rPr>
            </w:pPr>
            <w:r w:rsidRPr="006F127E">
              <w:rPr>
                <w:rFonts w:cstheme="minorHAnsi"/>
                <w:sz w:val="20"/>
                <w:szCs w:val="20"/>
              </w:rPr>
              <w:t>250 Hz</w:t>
            </w:r>
          </w:p>
        </w:tc>
        <w:tc>
          <w:tcPr>
            <w:tcW w:w="929" w:type="dxa"/>
            <w:tcBorders>
              <w:bottom w:val="single" w:sz="4" w:space="0" w:color="auto"/>
            </w:tcBorders>
          </w:tcPr>
          <w:p w14:paraId="4E67315E" w14:textId="77777777" w:rsidR="00C22102" w:rsidRPr="006F127E" w:rsidRDefault="00C22102" w:rsidP="00C20573">
            <w:pPr>
              <w:keepNext/>
              <w:rPr>
                <w:rFonts w:cstheme="minorHAnsi"/>
                <w:sz w:val="20"/>
                <w:szCs w:val="20"/>
              </w:rPr>
            </w:pPr>
            <w:r w:rsidRPr="006F127E">
              <w:rPr>
                <w:rFonts w:cstheme="minorHAnsi"/>
                <w:sz w:val="20"/>
                <w:szCs w:val="20"/>
              </w:rPr>
              <w:t>500 Hz</w:t>
            </w:r>
          </w:p>
        </w:tc>
        <w:tc>
          <w:tcPr>
            <w:tcW w:w="772" w:type="dxa"/>
            <w:tcBorders>
              <w:bottom w:val="single" w:sz="4" w:space="0" w:color="auto"/>
            </w:tcBorders>
          </w:tcPr>
          <w:p w14:paraId="67DDCCB8" w14:textId="77777777" w:rsidR="00C22102" w:rsidRPr="006F127E" w:rsidRDefault="00C22102" w:rsidP="00C20573">
            <w:pPr>
              <w:keepNext/>
              <w:rPr>
                <w:rFonts w:cstheme="minorHAnsi"/>
                <w:sz w:val="20"/>
                <w:szCs w:val="20"/>
              </w:rPr>
            </w:pPr>
            <w:r w:rsidRPr="006F127E">
              <w:rPr>
                <w:rFonts w:cstheme="minorHAnsi"/>
                <w:sz w:val="20"/>
                <w:szCs w:val="20"/>
              </w:rPr>
              <w:t>1000 Hz</w:t>
            </w:r>
          </w:p>
        </w:tc>
        <w:tc>
          <w:tcPr>
            <w:tcW w:w="708" w:type="dxa"/>
            <w:tcBorders>
              <w:bottom w:val="single" w:sz="4" w:space="0" w:color="auto"/>
            </w:tcBorders>
          </w:tcPr>
          <w:p w14:paraId="4303AC6C" w14:textId="77777777" w:rsidR="00C22102" w:rsidRPr="006F127E" w:rsidRDefault="00C22102" w:rsidP="00C20573">
            <w:pPr>
              <w:keepNext/>
              <w:rPr>
                <w:rFonts w:cstheme="minorHAnsi"/>
                <w:sz w:val="20"/>
                <w:szCs w:val="20"/>
              </w:rPr>
            </w:pPr>
            <w:r w:rsidRPr="006F127E">
              <w:rPr>
                <w:rFonts w:cstheme="minorHAnsi"/>
                <w:sz w:val="20"/>
                <w:szCs w:val="20"/>
              </w:rPr>
              <w:t>2000 Hz</w:t>
            </w:r>
          </w:p>
        </w:tc>
        <w:tc>
          <w:tcPr>
            <w:tcW w:w="709" w:type="dxa"/>
            <w:tcBorders>
              <w:bottom w:val="single" w:sz="4" w:space="0" w:color="auto"/>
            </w:tcBorders>
          </w:tcPr>
          <w:p w14:paraId="7EFA958E" w14:textId="77777777" w:rsidR="00C22102" w:rsidRPr="006F127E" w:rsidRDefault="00C22102" w:rsidP="00C20573">
            <w:pPr>
              <w:keepNext/>
              <w:rPr>
                <w:rFonts w:cstheme="minorHAnsi"/>
                <w:sz w:val="20"/>
                <w:szCs w:val="20"/>
              </w:rPr>
            </w:pPr>
            <w:r w:rsidRPr="006F127E">
              <w:rPr>
                <w:rFonts w:cstheme="minorHAnsi"/>
                <w:sz w:val="20"/>
                <w:szCs w:val="20"/>
              </w:rPr>
              <w:t>4000 Hz</w:t>
            </w:r>
          </w:p>
        </w:tc>
        <w:tc>
          <w:tcPr>
            <w:tcW w:w="709" w:type="dxa"/>
            <w:tcBorders>
              <w:bottom w:val="single" w:sz="4" w:space="0" w:color="auto"/>
            </w:tcBorders>
          </w:tcPr>
          <w:p w14:paraId="5B5D42CD" w14:textId="4BA6C4D3" w:rsidR="00C22102" w:rsidRPr="006F127E" w:rsidRDefault="00C22102" w:rsidP="00C20573">
            <w:pPr>
              <w:keepNext/>
              <w:rPr>
                <w:rFonts w:cstheme="minorHAnsi"/>
                <w:sz w:val="20"/>
                <w:szCs w:val="20"/>
              </w:rPr>
            </w:pPr>
            <w:r w:rsidRPr="006F127E">
              <w:rPr>
                <w:rFonts w:cstheme="minorHAnsi"/>
                <w:noProof/>
                <w:sz w:val="20"/>
                <w:szCs w:val="20"/>
              </w:rPr>
              <w:t>alfa-w</w:t>
            </w:r>
          </w:p>
        </w:tc>
        <w:tc>
          <w:tcPr>
            <w:tcW w:w="709" w:type="dxa"/>
            <w:tcBorders>
              <w:bottom w:val="single" w:sz="4" w:space="0" w:color="auto"/>
            </w:tcBorders>
          </w:tcPr>
          <w:p w14:paraId="3F3BA56D" w14:textId="77A431A4" w:rsidR="00C22102" w:rsidRPr="006F127E" w:rsidRDefault="0047778D" w:rsidP="00C20573">
            <w:pPr>
              <w:keepNext/>
              <w:rPr>
                <w:rFonts w:cstheme="minorHAnsi"/>
                <w:sz w:val="20"/>
                <w:szCs w:val="20"/>
              </w:rPr>
            </w:pPr>
            <w:proofErr w:type="spellStart"/>
            <w:r w:rsidRPr="006F127E">
              <w:rPr>
                <w:rFonts w:cstheme="minorHAnsi"/>
                <w:sz w:val="20"/>
                <w:szCs w:val="20"/>
              </w:rPr>
              <w:t>Classe</w:t>
            </w:r>
            <w:proofErr w:type="spellEnd"/>
          </w:p>
        </w:tc>
        <w:tc>
          <w:tcPr>
            <w:tcW w:w="425" w:type="dxa"/>
            <w:tcBorders>
              <w:bottom w:val="single" w:sz="4" w:space="0" w:color="auto"/>
            </w:tcBorders>
          </w:tcPr>
          <w:p w14:paraId="713371F9" w14:textId="196A647A" w:rsidR="00C22102" w:rsidRPr="006F127E" w:rsidRDefault="00C22102" w:rsidP="00C20573">
            <w:pPr>
              <w:keepNext/>
              <w:rPr>
                <w:rFonts w:cstheme="minorHAnsi"/>
                <w:sz w:val="20"/>
                <w:szCs w:val="20"/>
              </w:rPr>
            </w:pPr>
            <w:r w:rsidRPr="006F127E">
              <w:rPr>
                <w:rFonts w:cstheme="minorHAnsi"/>
                <w:sz w:val="20"/>
                <w:szCs w:val="20"/>
              </w:rPr>
              <w:t>NRC</w:t>
            </w:r>
          </w:p>
        </w:tc>
      </w:tr>
      <w:tr w:rsidR="00C22102" w:rsidRPr="006F127E" w14:paraId="75CBB0B2" w14:textId="5DA85EC8" w:rsidTr="00251948">
        <w:trPr>
          <w:cantSplit/>
        </w:trPr>
        <w:tc>
          <w:tcPr>
            <w:tcW w:w="2689" w:type="dxa"/>
            <w:tcBorders>
              <w:bottom w:val="nil"/>
            </w:tcBorders>
          </w:tcPr>
          <w:p w14:paraId="3BB157C4" w14:textId="36D69DCF" w:rsidR="00C22102" w:rsidRPr="006F127E" w:rsidRDefault="00C22102" w:rsidP="00C22102">
            <w:pPr>
              <w:rPr>
                <w:rFonts w:cstheme="minorHAnsi"/>
                <w:sz w:val="20"/>
                <w:szCs w:val="20"/>
                <w:lang w:val="fr-FR"/>
              </w:rPr>
            </w:pPr>
            <w:r w:rsidRPr="006F127E">
              <w:rPr>
                <w:rFonts w:cstheme="minorHAnsi"/>
                <w:color w:val="000000"/>
                <w:sz w:val="20"/>
                <w:szCs w:val="20"/>
                <w:lang w:val="fr-FR"/>
              </w:rPr>
              <w:t>Rockfon Lamella 34x30 mm + Panneau d'absorption acoustique 40 mm</w:t>
            </w:r>
          </w:p>
        </w:tc>
        <w:tc>
          <w:tcPr>
            <w:tcW w:w="850" w:type="dxa"/>
            <w:tcBorders>
              <w:bottom w:val="nil"/>
            </w:tcBorders>
          </w:tcPr>
          <w:p w14:paraId="12B36464" w14:textId="2F8F979F" w:rsidR="00C22102" w:rsidRPr="006F127E" w:rsidRDefault="00C22102" w:rsidP="00C22102">
            <w:pPr>
              <w:rPr>
                <w:rFonts w:cstheme="minorHAnsi"/>
                <w:sz w:val="20"/>
                <w:szCs w:val="20"/>
              </w:rPr>
            </w:pPr>
            <w:r w:rsidRPr="006F127E">
              <w:rPr>
                <w:rFonts w:cstheme="minorHAnsi"/>
                <w:color w:val="000000"/>
                <w:sz w:val="20"/>
                <w:szCs w:val="20"/>
              </w:rPr>
              <w:t>0,20</w:t>
            </w:r>
          </w:p>
        </w:tc>
        <w:tc>
          <w:tcPr>
            <w:tcW w:w="851" w:type="dxa"/>
            <w:tcBorders>
              <w:bottom w:val="nil"/>
            </w:tcBorders>
          </w:tcPr>
          <w:p w14:paraId="5C843C35" w14:textId="6960B004" w:rsidR="00C22102" w:rsidRPr="006F127E" w:rsidRDefault="00C22102" w:rsidP="00C22102">
            <w:pPr>
              <w:rPr>
                <w:rFonts w:cstheme="minorHAnsi"/>
                <w:sz w:val="20"/>
                <w:szCs w:val="20"/>
              </w:rPr>
            </w:pPr>
            <w:r w:rsidRPr="006F127E">
              <w:rPr>
                <w:rFonts w:cstheme="minorHAnsi"/>
                <w:color w:val="000000"/>
                <w:sz w:val="20"/>
                <w:szCs w:val="20"/>
              </w:rPr>
              <w:t>0,70</w:t>
            </w:r>
          </w:p>
        </w:tc>
        <w:tc>
          <w:tcPr>
            <w:tcW w:w="929" w:type="dxa"/>
            <w:tcBorders>
              <w:bottom w:val="nil"/>
            </w:tcBorders>
          </w:tcPr>
          <w:p w14:paraId="0BC25128" w14:textId="6022E0AC" w:rsidR="00C22102" w:rsidRPr="006F127E" w:rsidRDefault="00C22102" w:rsidP="00C22102">
            <w:pPr>
              <w:rPr>
                <w:rFonts w:cstheme="minorHAnsi"/>
                <w:sz w:val="20"/>
                <w:szCs w:val="20"/>
              </w:rPr>
            </w:pPr>
            <w:r w:rsidRPr="006F127E">
              <w:rPr>
                <w:rFonts w:cstheme="minorHAnsi"/>
                <w:color w:val="000000"/>
                <w:sz w:val="20"/>
                <w:szCs w:val="20"/>
              </w:rPr>
              <w:t>1,00</w:t>
            </w:r>
          </w:p>
        </w:tc>
        <w:tc>
          <w:tcPr>
            <w:tcW w:w="772" w:type="dxa"/>
            <w:tcBorders>
              <w:bottom w:val="nil"/>
            </w:tcBorders>
          </w:tcPr>
          <w:p w14:paraId="6B3AD261" w14:textId="0EEDFE77" w:rsidR="00C22102" w:rsidRPr="006F127E" w:rsidRDefault="00C22102" w:rsidP="00C22102">
            <w:pPr>
              <w:rPr>
                <w:rFonts w:cstheme="minorHAnsi"/>
                <w:sz w:val="20"/>
                <w:szCs w:val="20"/>
              </w:rPr>
            </w:pPr>
            <w:r w:rsidRPr="006F127E">
              <w:rPr>
                <w:rFonts w:cstheme="minorHAnsi"/>
                <w:color w:val="000000"/>
                <w:sz w:val="20"/>
                <w:szCs w:val="20"/>
              </w:rPr>
              <w:t>1,00</w:t>
            </w:r>
          </w:p>
        </w:tc>
        <w:tc>
          <w:tcPr>
            <w:tcW w:w="708" w:type="dxa"/>
            <w:tcBorders>
              <w:bottom w:val="nil"/>
            </w:tcBorders>
          </w:tcPr>
          <w:p w14:paraId="763DE146" w14:textId="6DF13A7E" w:rsidR="00C22102" w:rsidRPr="006F127E" w:rsidRDefault="00C22102" w:rsidP="00C22102">
            <w:pPr>
              <w:rPr>
                <w:rFonts w:cstheme="minorHAnsi"/>
                <w:sz w:val="20"/>
                <w:szCs w:val="20"/>
              </w:rPr>
            </w:pPr>
            <w:r w:rsidRPr="006F127E">
              <w:rPr>
                <w:rFonts w:cstheme="minorHAnsi"/>
                <w:color w:val="000000"/>
                <w:sz w:val="20"/>
                <w:szCs w:val="20"/>
              </w:rPr>
              <w:t>1,00</w:t>
            </w:r>
          </w:p>
        </w:tc>
        <w:tc>
          <w:tcPr>
            <w:tcW w:w="709" w:type="dxa"/>
            <w:tcBorders>
              <w:bottom w:val="nil"/>
            </w:tcBorders>
          </w:tcPr>
          <w:p w14:paraId="44A7D60E" w14:textId="5D10017C" w:rsidR="00C22102" w:rsidRPr="006F127E" w:rsidRDefault="00C22102" w:rsidP="00C22102">
            <w:pPr>
              <w:rPr>
                <w:rFonts w:cstheme="minorHAnsi"/>
                <w:sz w:val="20"/>
                <w:szCs w:val="20"/>
              </w:rPr>
            </w:pPr>
            <w:r w:rsidRPr="006F127E">
              <w:rPr>
                <w:rFonts w:cstheme="minorHAnsi"/>
                <w:color w:val="000000"/>
                <w:sz w:val="20"/>
                <w:szCs w:val="20"/>
              </w:rPr>
              <w:t>0,70</w:t>
            </w:r>
          </w:p>
        </w:tc>
        <w:tc>
          <w:tcPr>
            <w:tcW w:w="709" w:type="dxa"/>
            <w:tcBorders>
              <w:bottom w:val="nil"/>
            </w:tcBorders>
          </w:tcPr>
          <w:p w14:paraId="4640C296" w14:textId="44E1CB1B" w:rsidR="00C22102" w:rsidRPr="006F127E" w:rsidRDefault="00C22102" w:rsidP="00C22102">
            <w:pPr>
              <w:rPr>
                <w:rFonts w:cstheme="minorHAnsi"/>
                <w:noProof/>
                <w:sz w:val="20"/>
                <w:szCs w:val="20"/>
              </w:rPr>
            </w:pPr>
            <w:r w:rsidRPr="006F127E">
              <w:rPr>
                <w:rFonts w:cstheme="minorHAnsi"/>
                <w:color w:val="000000"/>
                <w:sz w:val="20"/>
                <w:szCs w:val="20"/>
              </w:rPr>
              <w:t>0,90</w:t>
            </w:r>
          </w:p>
        </w:tc>
        <w:tc>
          <w:tcPr>
            <w:tcW w:w="709" w:type="dxa"/>
            <w:tcBorders>
              <w:bottom w:val="nil"/>
            </w:tcBorders>
          </w:tcPr>
          <w:p w14:paraId="118E2EED" w14:textId="2FDE60EF" w:rsidR="00C22102" w:rsidRPr="006F127E" w:rsidRDefault="00C22102" w:rsidP="00C22102">
            <w:pPr>
              <w:rPr>
                <w:rFonts w:cstheme="minorHAnsi"/>
                <w:noProof/>
                <w:sz w:val="20"/>
                <w:szCs w:val="20"/>
              </w:rPr>
            </w:pPr>
            <w:r w:rsidRPr="006F127E">
              <w:rPr>
                <w:rFonts w:cstheme="minorHAnsi"/>
                <w:color w:val="000000"/>
                <w:sz w:val="20"/>
                <w:szCs w:val="20"/>
              </w:rPr>
              <w:t>A</w:t>
            </w:r>
          </w:p>
        </w:tc>
        <w:tc>
          <w:tcPr>
            <w:tcW w:w="425" w:type="dxa"/>
            <w:tcBorders>
              <w:bottom w:val="nil"/>
            </w:tcBorders>
          </w:tcPr>
          <w:p w14:paraId="1F490C47" w14:textId="013982F3" w:rsidR="00C22102" w:rsidRPr="006F127E" w:rsidRDefault="00C22102" w:rsidP="00C22102">
            <w:pPr>
              <w:rPr>
                <w:rFonts w:cstheme="minorHAnsi"/>
                <w:noProof/>
                <w:sz w:val="20"/>
                <w:szCs w:val="20"/>
              </w:rPr>
            </w:pPr>
            <w:r w:rsidRPr="006F127E">
              <w:rPr>
                <w:rFonts w:cstheme="minorHAnsi"/>
                <w:color w:val="000000"/>
                <w:sz w:val="20"/>
                <w:szCs w:val="20"/>
              </w:rPr>
              <w:t>-</w:t>
            </w:r>
          </w:p>
        </w:tc>
      </w:tr>
      <w:tr w:rsidR="00C22102" w:rsidRPr="006F127E" w14:paraId="1816DBA6" w14:textId="77777777" w:rsidTr="00251948">
        <w:trPr>
          <w:cantSplit/>
        </w:trPr>
        <w:tc>
          <w:tcPr>
            <w:tcW w:w="2689" w:type="dxa"/>
            <w:tcBorders>
              <w:top w:val="nil"/>
              <w:bottom w:val="nil"/>
            </w:tcBorders>
          </w:tcPr>
          <w:p w14:paraId="302014E2" w14:textId="1B2092C6" w:rsidR="00C22102" w:rsidRPr="006F127E" w:rsidRDefault="00C22102" w:rsidP="00C22102">
            <w:pPr>
              <w:rPr>
                <w:rFonts w:cstheme="minorHAnsi"/>
                <w:color w:val="000000"/>
                <w:sz w:val="20"/>
                <w:szCs w:val="20"/>
                <w:lang w:val="fr-FR"/>
              </w:rPr>
            </w:pPr>
            <w:r w:rsidRPr="006F127E">
              <w:rPr>
                <w:rFonts w:cstheme="minorHAnsi"/>
                <w:color w:val="000000"/>
                <w:sz w:val="20"/>
                <w:szCs w:val="20"/>
                <w:lang w:val="fr-FR"/>
              </w:rPr>
              <w:t>Rockfon Lamella 39x21 mm + Panneau d'absorption acoustique 40 mm</w:t>
            </w:r>
          </w:p>
        </w:tc>
        <w:tc>
          <w:tcPr>
            <w:tcW w:w="850" w:type="dxa"/>
            <w:tcBorders>
              <w:top w:val="nil"/>
              <w:bottom w:val="nil"/>
            </w:tcBorders>
          </w:tcPr>
          <w:p w14:paraId="59CDFB0A" w14:textId="385B7EA1" w:rsidR="00C22102" w:rsidRPr="006F127E" w:rsidRDefault="00C22102" w:rsidP="00C22102">
            <w:pPr>
              <w:rPr>
                <w:rFonts w:cstheme="minorHAnsi"/>
                <w:color w:val="000000"/>
                <w:sz w:val="20"/>
                <w:szCs w:val="20"/>
              </w:rPr>
            </w:pPr>
            <w:r w:rsidRPr="006F127E">
              <w:rPr>
                <w:rFonts w:cstheme="minorHAnsi"/>
                <w:color w:val="000000"/>
                <w:sz w:val="20"/>
                <w:szCs w:val="20"/>
              </w:rPr>
              <w:t>0,20</w:t>
            </w:r>
          </w:p>
        </w:tc>
        <w:tc>
          <w:tcPr>
            <w:tcW w:w="851" w:type="dxa"/>
            <w:tcBorders>
              <w:top w:val="nil"/>
              <w:bottom w:val="nil"/>
            </w:tcBorders>
          </w:tcPr>
          <w:p w14:paraId="4E249FC6" w14:textId="42550A21" w:rsidR="00C22102" w:rsidRPr="006F127E" w:rsidRDefault="00C22102" w:rsidP="00C22102">
            <w:pPr>
              <w:rPr>
                <w:rFonts w:cstheme="minorHAnsi"/>
                <w:color w:val="000000"/>
                <w:sz w:val="20"/>
                <w:szCs w:val="20"/>
              </w:rPr>
            </w:pPr>
            <w:r w:rsidRPr="006F127E">
              <w:rPr>
                <w:rFonts w:cstheme="minorHAnsi"/>
                <w:color w:val="000000"/>
                <w:sz w:val="20"/>
                <w:szCs w:val="20"/>
              </w:rPr>
              <w:t>0,70</w:t>
            </w:r>
          </w:p>
        </w:tc>
        <w:tc>
          <w:tcPr>
            <w:tcW w:w="929" w:type="dxa"/>
            <w:tcBorders>
              <w:top w:val="nil"/>
              <w:bottom w:val="nil"/>
            </w:tcBorders>
          </w:tcPr>
          <w:p w14:paraId="6E125368" w14:textId="659EEA33" w:rsidR="00C22102" w:rsidRPr="006F127E" w:rsidRDefault="00C22102" w:rsidP="00C22102">
            <w:pPr>
              <w:rPr>
                <w:rFonts w:cstheme="minorHAnsi"/>
                <w:color w:val="000000"/>
                <w:sz w:val="20"/>
                <w:szCs w:val="20"/>
              </w:rPr>
            </w:pPr>
            <w:r w:rsidRPr="006F127E">
              <w:rPr>
                <w:rFonts w:cstheme="minorHAnsi"/>
                <w:color w:val="000000"/>
                <w:sz w:val="20"/>
                <w:szCs w:val="20"/>
              </w:rPr>
              <w:t>1,00</w:t>
            </w:r>
          </w:p>
        </w:tc>
        <w:tc>
          <w:tcPr>
            <w:tcW w:w="772" w:type="dxa"/>
            <w:tcBorders>
              <w:top w:val="nil"/>
              <w:bottom w:val="nil"/>
            </w:tcBorders>
          </w:tcPr>
          <w:p w14:paraId="5016ACE0" w14:textId="2ED6C72D" w:rsidR="00C22102" w:rsidRPr="006F127E" w:rsidRDefault="00C22102" w:rsidP="00C22102">
            <w:pPr>
              <w:rPr>
                <w:rFonts w:cstheme="minorHAnsi"/>
                <w:color w:val="000000"/>
                <w:sz w:val="20"/>
                <w:szCs w:val="20"/>
              </w:rPr>
            </w:pPr>
            <w:r w:rsidRPr="006F127E">
              <w:rPr>
                <w:rFonts w:cstheme="minorHAnsi"/>
                <w:color w:val="000000"/>
                <w:sz w:val="20"/>
                <w:szCs w:val="20"/>
              </w:rPr>
              <w:t>1,00</w:t>
            </w:r>
          </w:p>
        </w:tc>
        <w:tc>
          <w:tcPr>
            <w:tcW w:w="708" w:type="dxa"/>
            <w:tcBorders>
              <w:top w:val="nil"/>
              <w:bottom w:val="nil"/>
            </w:tcBorders>
          </w:tcPr>
          <w:p w14:paraId="10F2DD07" w14:textId="2727BE74" w:rsidR="00C22102" w:rsidRPr="006F127E" w:rsidRDefault="00C22102" w:rsidP="00C22102">
            <w:pPr>
              <w:rPr>
                <w:rFonts w:cstheme="minorHAnsi"/>
                <w:color w:val="000000"/>
                <w:sz w:val="20"/>
                <w:szCs w:val="20"/>
              </w:rPr>
            </w:pPr>
            <w:r w:rsidRPr="006F127E">
              <w:rPr>
                <w:rFonts w:cstheme="minorHAnsi"/>
                <w:color w:val="000000"/>
                <w:sz w:val="20"/>
                <w:szCs w:val="20"/>
              </w:rPr>
              <w:t>0,90</w:t>
            </w:r>
          </w:p>
        </w:tc>
        <w:tc>
          <w:tcPr>
            <w:tcW w:w="709" w:type="dxa"/>
            <w:tcBorders>
              <w:top w:val="nil"/>
              <w:bottom w:val="nil"/>
            </w:tcBorders>
          </w:tcPr>
          <w:p w14:paraId="50160C3D" w14:textId="44AA2E10" w:rsidR="00C22102" w:rsidRPr="006F127E" w:rsidRDefault="00C22102" w:rsidP="00C22102">
            <w:pPr>
              <w:rPr>
                <w:rFonts w:cstheme="minorHAnsi"/>
                <w:color w:val="000000"/>
                <w:sz w:val="20"/>
                <w:szCs w:val="20"/>
              </w:rPr>
            </w:pPr>
            <w:r w:rsidRPr="006F127E">
              <w:rPr>
                <w:rFonts w:cstheme="minorHAnsi"/>
                <w:color w:val="000000"/>
                <w:sz w:val="20"/>
                <w:szCs w:val="20"/>
              </w:rPr>
              <w:t>0,80</w:t>
            </w:r>
          </w:p>
        </w:tc>
        <w:tc>
          <w:tcPr>
            <w:tcW w:w="709" w:type="dxa"/>
            <w:tcBorders>
              <w:top w:val="nil"/>
              <w:bottom w:val="nil"/>
            </w:tcBorders>
          </w:tcPr>
          <w:p w14:paraId="78E070ED" w14:textId="118705E3" w:rsidR="00C22102" w:rsidRPr="006F127E" w:rsidRDefault="00C22102" w:rsidP="00C22102">
            <w:pPr>
              <w:rPr>
                <w:rFonts w:cstheme="minorHAnsi"/>
                <w:color w:val="000000"/>
                <w:sz w:val="20"/>
                <w:szCs w:val="20"/>
              </w:rPr>
            </w:pPr>
            <w:r w:rsidRPr="006F127E">
              <w:rPr>
                <w:rFonts w:cstheme="minorHAnsi"/>
                <w:color w:val="000000"/>
                <w:sz w:val="20"/>
                <w:szCs w:val="20"/>
              </w:rPr>
              <w:t>0,90</w:t>
            </w:r>
          </w:p>
        </w:tc>
        <w:tc>
          <w:tcPr>
            <w:tcW w:w="709" w:type="dxa"/>
            <w:tcBorders>
              <w:top w:val="nil"/>
              <w:bottom w:val="nil"/>
            </w:tcBorders>
          </w:tcPr>
          <w:p w14:paraId="55591C19" w14:textId="19601C32" w:rsidR="00C22102" w:rsidRPr="006F127E" w:rsidRDefault="00C22102" w:rsidP="00C22102">
            <w:pPr>
              <w:rPr>
                <w:rFonts w:cstheme="minorHAnsi"/>
                <w:color w:val="000000"/>
                <w:sz w:val="20"/>
                <w:szCs w:val="20"/>
              </w:rPr>
            </w:pPr>
            <w:r w:rsidRPr="006F127E">
              <w:rPr>
                <w:rFonts w:cstheme="minorHAnsi"/>
                <w:color w:val="000000"/>
                <w:sz w:val="20"/>
                <w:szCs w:val="20"/>
              </w:rPr>
              <w:t>A</w:t>
            </w:r>
          </w:p>
        </w:tc>
        <w:tc>
          <w:tcPr>
            <w:tcW w:w="425" w:type="dxa"/>
            <w:tcBorders>
              <w:top w:val="nil"/>
              <w:bottom w:val="nil"/>
            </w:tcBorders>
          </w:tcPr>
          <w:p w14:paraId="5697C96A" w14:textId="1726723F" w:rsidR="00C22102" w:rsidRPr="006F127E" w:rsidRDefault="00C22102" w:rsidP="00C22102">
            <w:pPr>
              <w:rPr>
                <w:rFonts w:cstheme="minorHAnsi"/>
                <w:noProof/>
                <w:sz w:val="20"/>
                <w:szCs w:val="20"/>
              </w:rPr>
            </w:pPr>
            <w:r w:rsidRPr="006F127E">
              <w:rPr>
                <w:rFonts w:cstheme="minorHAnsi"/>
                <w:color w:val="000000"/>
                <w:sz w:val="20"/>
                <w:szCs w:val="20"/>
              </w:rPr>
              <w:t>-</w:t>
            </w:r>
          </w:p>
        </w:tc>
      </w:tr>
      <w:tr w:rsidR="00C22102" w:rsidRPr="006F127E" w14:paraId="0F5FD911" w14:textId="77777777" w:rsidTr="00251948">
        <w:trPr>
          <w:cantSplit/>
        </w:trPr>
        <w:tc>
          <w:tcPr>
            <w:tcW w:w="2689" w:type="dxa"/>
            <w:tcBorders>
              <w:top w:val="nil"/>
            </w:tcBorders>
          </w:tcPr>
          <w:p w14:paraId="78B50E92" w14:textId="06E3CC66" w:rsidR="00C22102" w:rsidRPr="006F127E" w:rsidRDefault="00C22102" w:rsidP="00C22102">
            <w:pPr>
              <w:rPr>
                <w:rFonts w:cstheme="minorHAnsi"/>
                <w:color w:val="000000"/>
                <w:sz w:val="20"/>
                <w:szCs w:val="20"/>
                <w:lang w:val="fr-FR"/>
              </w:rPr>
            </w:pPr>
            <w:r w:rsidRPr="006F127E">
              <w:rPr>
                <w:rFonts w:cstheme="minorHAnsi"/>
                <w:color w:val="000000"/>
                <w:sz w:val="20"/>
                <w:szCs w:val="20"/>
                <w:lang w:val="fr-FR"/>
              </w:rPr>
              <w:t>Rockfon Lamella 44x12 mm + Panneau d'absorption acoustique 40 mm</w:t>
            </w:r>
          </w:p>
        </w:tc>
        <w:tc>
          <w:tcPr>
            <w:tcW w:w="850" w:type="dxa"/>
            <w:tcBorders>
              <w:top w:val="nil"/>
            </w:tcBorders>
          </w:tcPr>
          <w:p w14:paraId="54FD0075" w14:textId="7B9B180F" w:rsidR="00C22102" w:rsidRPr="006F127E" w:rsidRDefault="00C22102" w:rsidP="00C22102">
            <w:pPr>
              <w:rPr>
                <w:rFonts w:cstheme="minorHAnsi"/>
                <w:color w:val="000000"/>
                <w:sz w:val="20"/>
                <w:szCs w:val="20"/>
              </w:rPr>
            </w:pPr>
            <w:r w:rsidRPr="006F127E">
              <w:rPr>
                <w:rFonts w:cstheme="minorHAnsi"/>
                <w:color w:val="000000"/>
                <w:sz w:val="20"/>
                <w:szCs w:val="20"/>
              </w:rPr>
              <w:t>0,20</w:t>
            </w:r>
          </w:p>
        </w:tc>
        <w:tc>
          <w:tcPr>
            <w:tcW w:w="851" w:type="dxa"/>
            <w:tcBorders>
              <w:top w:val="nil"/>
            </w:tcBorders>
          </w:tcPr>
          <w:p w14:paraId="09077E5F" w14:textId="2825D7D0" w:rsidR="00C22102" w:rsidRPr="006F127E" w:rsidRDefault="00C22102" w:rsidP="00C22102">
            <w:pPr>
              <w:rPr>
                <w:rFonts w:cstheme="minorHAnsi"/>
                <w:color w:val="000000"/>
                <w:sz w:val="20"/>
                <w:szCs w:val="20"/>
              </w:rPr>
            </w:pPr>
            <w:r w:rsidRPr="006F127E">
              <w:rPr>
                <w:rFonts w:cstheme="minorHAnsi"/>
                <w:color w:val="000000"/>
                <w:sz w:val="20"/>
                <w:szCs w:val="20"/>
              </w:rPr>
              <w:t>0,70</w:t>
            </w:r>
          </w:p>
        </w:tc>
        <w:tc>
          <w:tcPr>
            <w:tcW w:w="929" w:type="dxa"/>
            <w:tcBorders>
              <w:top w:val="nil"/>
            </w:tcBorders>
          </w:tcPr>
          <w:p w14:paraId="7F87AB45" w14:textId="60434CDB" w:rsidR="00C22102" w:rsidRPr="006F127E" w:rsidRDefault="00C22102" w:rsidP="00C22102">
            <w:pPr>
              <w:rPr>
                <w:rFonts w:cstheme="minorHAnsi"/>
                <w:color w:val="000000"/>
                <w:sz w:val="20"/>
                <w:szCs w:val="20"/>
              </w:rPr>
            </w:pPr>
            <w:r w:rsidRPr="006F127E">
              <w:rPr>
                <w:rFonts w:cstheme="minorHAnsi"/>
                <w:color w:val="000000"/>
                <w:sz w:val="20"/>
                <w:szCs w:val="20"/>
              </w:rPr>
              <w:t>1,00</w:t>
            </w:r>
          </w:p>
        </w:tc>
        <w:tc>
          <w:tcPr>
            <w:tcW w:w="772" w:type="dxa"/>
            <w:tcBorders>
              <w:top w:val="nil"/>
            </w:tcBorders>
          </w:tcPr>
          <w:p w14:paraId="12C26F14" w14:textId="3E6BD329" w:rsidR="00C22102" w:rsidRPr="006F127E" w:rsidRDefault="00C22102" w:rsidP="00C22102">
            <w:pPr>
              <w:rPr>
                <w:rFonts w:cstheme="minorHAnsi"/>
                <w:color w:val="000000"/>
                <w:sz w:val="20"/>
                <w:szCs w:val="20"/>
              </w:rPr>
            </w:pPr>
            <w:r w:rsidRPr="006F127E">
              <w:rPr>
                <w:rFonts w:cstheme="minorHAnsi"/>
                <w:color w:val="000000"/>
                <w:sz w:val="20"/>
                <w:szCs w:val="20"/>
              </w:rPr>
              <w:t>1,00</w:t>
            </w:r>
          </w:p>
        </w:tc>
        <w:tc>
          <w:tcPr>
            <w:tcW w:w="708" w:type="dxa"/>
            <w:tcBorders>
              <w:top w:val="nil"/>
            </w:tcBorders>
          </w:tcPr>
          <w:p w14:paraId="482C133A" w14:textId="4D1ECFE0" w:rsidR="00C22102" w:rsidRPr="006F127E" w:rsidRDefault="00C22102" w:rsidP="00C22102">
            <w:pPr>
              <w:rPr>
                <w:rFonts w:cstheme="minorHAnsi"/>
                <w:color w:val="000000"/>
                <w:sz w:val="20"/>
                <w:szCs w:val="20"/>
              </w:rPr>
            </w:pPr>
            <w:r w:rsidRPr="006F127E">
              <w:rPr>
                <w:rFonts w:cstheme="minorHAnsi"/>
                <w:color w:val="000000"/>
                <w:sz w:val="20"/>
                <w:szCs w:val="20"/>
              </w:rPr>
              <w:t>0,80</w:t>
            </w:r>
          </w:p>
        </w:tc>
        <w:tc>
          <w:tcPr>
            <w:tcW w:w="709" w:type="dxa"/>
            <w:tcBorders>
              <w:top w:val="nil"/>
            </w:tcBorders>
          </w:tcPr>
          <w:p w14:paraId="5DEA846A" w14:textId="1A5926DB" w:rsidR="00C22102" w:rsidRPr="006F127E" w:rsidRDefault="00C22102" w:rsidP="00C22102">
            <w:pPr>
              <w:rPr>
                <w:rFonts w:cstheme="minorHAnsi"/>
                <w:color w:val="000000"/>
                <w:sz w:val="20"/>
                <w:szCs w:val="20"/>
              </w:rPr>
            </w:pPr>
            <w:r w:rsidRPr="006F127E">
              <w:rPr>
                <w:rFonts w:cstheme="minorHAnsi"/>
                <w:color w:val="000000"/>
                <w:sz w:val="20"/>
                <w:szCs w:val="20"/>
              </w:rPr>
              <w:t>0,70</w:t>
            </w:r>
          </w:p>
        </w:tc>
        <w:tc>
          <w:tcPr>
            <w:tcW w:w="709" w:type="dxa"/>
            <w:tcBorders>
              <w:top w:val="nil"/>
            </w:tcBorders>
          </w:tcPr>
          <w:p w14:paraId="08E6C960" w14:textId="18F79FB6" w:rsidR="00C22102" w:rsidRPr="006F127E" w:rsidRDefault="00C22102" w:rsidP="00C22102">
            <w:pPr>
              <w:rPr>
                <w:rFonts w:cstheme="minorHAnsi"/>
                <w:color w:val="000000"/>
                <w:sz w:val="20"/>
                <w:szCs w:val="20"/>
              </w:rPr>
            </w:pPr>
            <w:r w:rsidRPr="006F127E">
              <w:rPr>
                <w:rFonts w:cstheme="minorHAnsi"/>
                <w:color w:val="000000"/>
                <w:sz w:val="20"/>
                <w:szCs w:val="20"/>
              </w:rPr>
              <w:t>0,85</w:t>
            </w:r>
          </w:p>
        </w:tc>
        <w:tc>
          <w:tcPr>
            <w:tcW w:w="709" w:type="dxa"/>
            <w:tcBorders>
              <w:top w:val="nil"/>
            </w:tcBorders>
          </w:tcPr>
          <w:p w14:paraId="18C82CD0" w14:textId="72850F5D" w:rsidR="00C22102" w:rsidRPr="006F127E" w:rsidRDefault="00C22102" w:rsidP="00C22102">
            <w:pPr>
              <w:rPr>
                <w:rFonts w:cstheme="minorHAnsi"/>
                <w:color w:val="000000"/>
                <w:sz w:val="20"/>
                <w:szCs w:val="20"/>
              </w:rPr>
            </w:pPr>
            <w:r w:rsidRPr="006F127E">
              <w:rPr>
                <w:rFonts w:cstheme="minorHAnsi"/>
                <w:color w:val="000000"/>
                <w:sz w:val="20"/>
                <w:szCs w:val="20"/>
              </w:rPr>
              <w:t>B</w:t>
            </w:r>
          </w:p>
        </w:tc>
        <w:tc>
          <w:tcPr>
            <w:tcW w:w="425" w:type="dxa"/>
            <w:tcBorders>
              <w:top w:val="nil"/>
            </w:tcBorders>
          </w:tcPr>
          <w:p w14:paraId="526BDF3C" w14:textId="75AB5725" w:rsidR="00C22102" w:rsidRPr="006F127E" w:rsidRDefault="00C22102" w:rsidP="00C22102">
            <w:pPr>
              <w:rPr>
                <w:rFonts w:cstheme="minorHAnsi"/>
                <w:noProof/>
                <w:sz w:val="20"/>
                <w:szCs w:val="20"/>
              </w:rPr>
            </w:pPr>
            <w:r w:rsidRPr="006F127E">
              <w:rPr>
                <w:rFonts w:cstheme="minorHAnsi"/>
                <w:color w:val="000000"/>
                <w:sz w:val="20"/>
                <w:szCs w:val="20"/>
              </w:rPr>
              <w:t>-</w:t>
            </w:r>
          </w:p>
        </w:tc>
      </w:tr>
    </w:tbl>
    <w:p w14:paraId="2246A629" w14:textId="77777777" w:rsidR="001A2C08" w:rsidRPr="006F127E" w:rsidRDefault="001A2C08" w:rsidP="001A2C08">
      <w:pPr>
        <w:spacing w:after="0" w:line="240" w:lineRule="auto"/>
        <w:rPr>
          <w:rFonts w:cstheme="minorHAnsi"/>
          <w:noProof/>
          <w:sz w:val="20"/>
          <w:szCs w:val="20"/>
        </w:rPr>
      </w:pPr>
    </w:p>
    <w:p w14:paraId="7F274AC7" w14:textId="77777777" w:rsidR="0052062C" w:rsidRDefault="0052062C" w:rsidP="0047778D">
      <w:pPr>
        <w:spacing w:after="0" w:line="240" w:lineRule="auto"/>
        <w:rPr>
          <w:rFonts w:cstheme="minorHAnsi"/>
          <w:b/>
          <w:bCs/>
          <w:noProof/>
          <w:sz w:val="20"/>
          <w:szCs w:val="20"/>
          <w:u w:val="single"/>
        </w:rPr>
      </w:pPr>
      <w:bookmarkStart w:id="4" w:name="_Hlk133913509"/>
      <w:bookmarkStart w:id="5" w:name="_Hlk133913828"/>
    </w:p>
    <w:p w14:paraId="603BB5FE" w14:textId="77777777" w:rsidR="0052062C" w:rsidRDefault="0052062C" w:rsidP="0047778D">
      <w:pPr>
        <w:spacing w:after="0" w:line="240" w:lineRule="auto"/>
        <w:rPr>
          <w:rFonts w:cstheme="minorHAnsi"/>
          <w:b/>
          <w:bCs/>
          <w:noProof/>
          <w:sz w:val="20"/>
          <w:szCs w:val="20"/>
          <w:u w:val="single"/>
        </w:rPr>
      </w:pPr>
    </w:p>
    <w:p w14:paraId="3A3E642A" w14:textId="77777777" w:rsidR="0052062C" w:rsidRDefault="0052062C" w:rsidP="0047778D">
      <w:pPr>
        <w:spacing w:after="0" w:line="240" w:lineRule="auto"/>
        <w:rPr>
          <w:rFonts w:cstheme="minorHAnsi"/>
          <w:b/>
          <w:bCs/>
          <w:noProof/>
          <w:sz w:val="20"/>
          <w:szCs w:val="20"/>
          <w:u w:val="single"/>
        </w:rPr>
      </w:pPr>
    </w:p>
    <w:p w14:paraId="4942F785" w14:textId="6DC1AE08" w:rsidR="0047778D" w:rsidRPr="00CD7C91" w:rsidRDefault="0047778D" w:rsidP="0047778D">
      <w:pPr>
        <w:spacing w:after="0" w:line="240" w:lineRule="auto"/>
        <w:rPr>
          <w:rFonts w:cstheme="minorHAnsi"/>
          <w:b/>
          <w:bCs/>
          <w:noProof/>
          <w:sz w:val="20"/>
          <w:szCs w:val="20"/>
          <w:u w:val="single"/>
          <w:lang w:val="fr-FR"/>
        </w:rPr>
      </w:pPr>
      <w:r w:rsidRPr="00CD7C91">
        <w:rPr>
          <w:rFonts w:cstheme="minorHAnsi"/>
          <w:b/>
          <w:bCs/>
          <w:noProof/>
          <w:sz w:val="20"/>
          <w:szCs w:val="20"/>
          <w:u w:val="single"/>
          <w:lang w:val="fr-FR"/>
        </w:rPr>
        <w:lastRenderedPageBreak/>
        <w:t>Réaction au feu:</w:t>
      </w:r>
    </w:p>
    <w:p w14:paraId="291E89FA" w14:textId="2FD36D69" w:rsidR="0047778D" w:rsidRPr="006F127E" w:rsidRDefault="0047778D" w:rsidP="0047778D">
      <w:pPr>
        <w:spacing w:after="0" w:line="240" w:lineRule="auto"/>
        <w:rPr>
          <w:rFonts w:cstheme="minorHAnsi"/>
          <w:sz w:val="20"/>
          <w:szCs w:val="20"/>
          <w:lang w:val="fr-FR"/>
        </w:rPr>
      </w:pPr>
      <w:bookmarkStart w:id="6" w:name="_Hlk133913520"/>
      <w:bookmarkEnd w:id="4"/>
      <w:r w:rsidRPr="006F127E">
        <w:rPr>
          <w:rFonts w:cstheme="minorHAnsi"/>
          <w:noProof/>
          <w:sz w:val="20"/>
          <w:szCs w:val="20"/>
          <w:lang w:val="fr-FR"/>
        </w:rPr>
        <w:t>Les panneaux sont classifiés suivant la EN 13501-1 (système complet)</w:t>
      </w:r>
    </w:p>
    <w:bookmarkEnd w:id="5"/>
    <w:bookmarkEnd w:id="6"/>
    <w:p w14:paraId="18446C8F" w14:textId="77777777" w:rsidR="00CD7C91" w:rsidRDefault="0052062C" w:rsidP="001A2C08">
      <w:pPr>
        <w:spacing w:after="0" w:line="240" w:lineRule="auto"/>
        <w:rPr>
          <w:rFonts w:cstheme="minorHAnsi"/>
          <w:sz w:val="20"/>
          <w:szCs w:val="20"/>
          <w:lang w:val="fr-FR"/>
        </w:rPr>
      </w:pPr>
      <w:r>
        <w:rPr>
          <w:rFonts w:cstheme="minorHAnsi"/>
          <w:sz w:val="20"/>
          <w:szCs w:val="20"/>
          <w:lang w:val="fr-FR"/>
        </w:rPr>
        <w:t xml:space="preserve">CE </w:t>
      </w:r>
      <w:r w:rsidR="00CD7C91">
        <w:rPr>
          <w:rFonts w:cstheme="minorHAnsi"/>
          <w:sz w:val="20"/>
          <w:szCs w:val="20"/>
          <w:lang w:val="fr-FR"/>
        </w:rPr>
        <w:t xml:space="preserve">Classe </w:t>
      </w:r>
      <w:r w:rsidRPr="0052062C">
        <w:rPr>
          <w:rFonts w:cstheme="minorHAnsi"/>
          <w:sz w:val="20"/>
          <w:szCs w:val="20"/>
          <w:lang w:val="fr-FR"/>
        </w:rPr>
        <w:t>B-s2,d0 pour les lattes Rockfon Lamella 39x21 mm</w:t>
      </w:r>
    </w:p>
    <w:p w14:paraId="1C41323B" w14:textId="244755D3" w:rsidR="00D1116F" w:rsidRPr="006F127E" w:rsidRDefault="00CD7C91" w:rsidP="001A2C08">
      <w:pPr>
        <w:spacing w:after="0" w:line="240" w:lineRule="auto"/>
        <w:rPr>
          <w:rFonts w:cstheme="minorHAnsi"/>
          <w:noProof/>
          <w:sz w:val="20"/>
          <w:szCs w:val="20"/>
          <w:lang w:val="fr-FR"/>
        </w:rPr>
      </w:pPr>
      <w:r>
        <w:rPr>
          <w:rFonts w:cstheme="minorHAnsi"/>
          <w:sz w:val="20"/>
          <w:szCs w:val="20"/>
          <w:lang w:val="fr-FR"/>
        </w:rPr>
        <w:t xml:space="preserve">CE Classe </w:t>
      </w:r>
      <w:r w:rsidR="0052062C" w:rsidRPr="0052062C">
        <w:rPr>
          <w:rFonts w:cstheme="minorHAnsi"/>
          <w:sz w:val="20"/>
          <w:szCs w:val="20"/>
          <w:lang w:val="fr-FR"/>
        </w:rPr>
        <w:t>C-s2,d2 pour les lattes Rockfon Lamella 44x12 et 34x30 mm</w:t>
      </w:r>
      <w:r w:rsidR="001B3D9F">
        <w:rPr>
          <w:rFonts w:cstheme="minorHAnsi"/>
          <w:sz w:val="20"/>
          <w:szCs w:val="20"/>
          <w:lang w:val="fr-FR"/>
        </w:rPr>
        <w:t xml:space="preserve"> </w:t>
      </w:r>
      <w:r w:rsidR="001B3D9F" w:rsidRPr="001B3D9F">
        <w:rPr>
          <w:rFonts w:cstheme="minorHAnsi"/>
          <w:sz w:val="20"/>
          <w:szCs w:val="20"/>
          <w:lang w:val="fr-FR"/>
        </w:rPr>
        <w:t>ou configuration combinée</w:t>
      </w:r>
    </w:p>
    <w:p w14:paraId="4359E329" w14:textId="77777777" w:rsidR="00D1116F" w:rsidRPr="006F127E" w:rsidRDefault="00D1116F" w:rsidP="001A2C08">
      <w:pPr>
        <w:spacing w:after="0" w:line="240" w:lineRule="auto"/>
        <w:rPr>
          <w:rFonts w:cstheme="minorHAnsi"/>
          <w:noProof/>
          <w:sz w:val="20"/>
          <w:szCs w:val="20"/>
          <w:lang w:val="fr-FR"/>
        </w:rPr>
      </w:pPr>
    </w:p>
    <w:p w14:paraId="209AADD3" w14:textId="3012FE88" w:rsidR="001A2C08" w:rsidRPr="006F127E" w:rsidRDefault="0047778D" w:rsidP="001A2C08">
      <w:pPr>
        <w:spacing w:after="0" w:line="240" w:lineRule="auto"/>
        <w:rPr>
          <w:rFonts w:cstheme="minorHAnsi"/>
          <w:b/>
          <w:bCs/>
          <w:sz w:val="20"/>
          <w:szCs w:val="20"/>
          <w:u w:val="single"/>
          <w:lang w:val="fr-FR"/>
        </w:rPr>
      </w:pPr>
      <w:bookmarkStart w:id="7" w:name="_Hlk133913527"/>
      <w:bookmarkStart w:id="8" w:name="_Hlk133913833"/>
      <w:r w:rsidRPr="006F127E">
        <w:rPr>
          <w:rFonts w:cstheme="minorHAnsi"/>
          <w:b/>
          <w:bCs/>
          <w:noProof/>
          <w:sz w:val="20"/>
          <w:szCs w:val="20"/>
          <w:u w:val="single"/>
          <w:lang w:val="fr-FR"/>
        </w:rPr>
        <w:t>Entretien</w:t>
      </w:r>
      <w:bookmarkEnd w:id="7"/>
      <w:r w:rsidRPr="006F127E">
        <w:rPr>
          <w:rFonts w:cstheme="minorHAnsi"/>
          <w:b/>
          <w:bCs/>
          <w:noProof/>
          <w:sz w:val="20"/>
          <w:szCs w:val="20"/>
          <w:u w:val="single"/>
          <w:lang w:val="fr-FR"/>
        </w:rPr>
        <w:t>:</w:t>
      </w:r>
      <w:bookmarkEnd w:id="8"/>
    </w:p>
    <w:p w14:paraId="690B4520" w14:textId="0D3B0FF8" w:rsidR="001A2C08" w:rsidRPr="006F127E" w:rsidRDefault="001A2C08" w:rsidP="001A2C08">
      <w:pPr>
        <w:spacing w:after="0" w:line="240" w:lineRule="auto"/>
        <w:rPr>
          <w:rFonts w:cstheme="minorHAnsi"/>
          <w:sz w:val="20"/>
          <w:szCs w:val="20"/>
          <w:lang w:val="fr-FR"/>
        </w:rPr>
      </w:pPr>
      <w:r w:rsidRPr="006F127E">
        <w:rPr>
          <w:rFonts w:cstheme="minorHAnsi"/>
          <w:noProof/>
          <w:sz w:val="20"/>
          <w:szCs w:val="20"/>
          <w:lang w:val="fr-BE"/>
        </w:rPr>
        <w:t>Les panneaux muraux peuvent être nettoyés à l’aide d’un aspirateur avec une extension à brosse souple.</w:t>
      </w:r>
    </w:p>
    <w:p w14:paraId="7067D5C8" w14:textId="77777777" w:rsidR="001A2C08" w:rsidRPr="006F127E" w:rsidRDefault="001A2C08" w:rsidP="001A2C08">
      <w:pPr>
        <w:spacing w:after="0" w:line="240" w:lineRule="auto"/>
        <w:rPr>
          <w:rFonts w:cstheme="minorHAnsi"/>
          <w:sz w:val="20"/>
          <w:szCs w:val="20"/>
          <w:lang w:val="fr-FR"/>
        </w:rPr>
      </w:pPr>
    </w:p>
    <w:p w14:paraId="3D7C41AD" w14:textId="77777777" w:rsidR="0047778D" w:rsidRPr="006F127E" w:rsidRDefault="0047778D" w:rsidP="0047778D">
      <w:pPr>
        <w:spacing w:after="0" w:line="240" w:lineRule="auto"/>
        <w:rPr>
          <w:rFonts w:cstheme="minorHAnsi"/>
          <w:b/>
          <w:bCs/>
          <w:sz w:val="20"/>
          <w:szCs w:val="20"/>
          <w:u w:val="single"/>
          <w:lang w:val="fr-FR"/>
        </w:rPr>
      </w:pPr>
      <w:bookmarkStart w:id="9" w:name="_Hlk133913542"/>
      <w:bookmarkStart w:id="10" w:name="_Hlk133914308"/>
      <w:r w:rsidRPr="006F127E">
        <w:rPr>
          <w:rFonts w:cstheme="minorHAnsi"/>
          <w:b/>
          <w:bCs/>
          <w:sz w:val="20"/>
          <w:szCs w:val="20"/>
          <w:u w:val="single"/>
          <w:lang w:val="fr-FR"/>
        </w:rPr>
        <w:t>Hygiène:</w:t>
      </w:r>
    </w:p>
    <w:p w14:paraId="62F06329"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La laine de roche ne contient aucun élément nutritif et ne permet pas le développement des microorganismes.</w:t>
      </w:r>
    </w:p>
    <w:bookmarkEnd w:id="9"/>
    <w:p w14:paraId="3B190984" w14:textId="77777777" w:rsidR="0047778D" w:rsidRPr="006F127E" w:rsidRDefault="0047778D" w:rsidP="0047778D">
      <w:pPr>
        <w:spacing w:after="0" w:line="240" w:lineRule="auto"/>
        <w:rPr>
          <w:rFonts w:cstheme="minorHAnsi"/>
          <w:sz w:val="20"/>
          <w:szCs w:val="20"/>
          <w:lang w:val="fr-FR"/>
        </w:rPr>
      </w:pPr>
    </w:p>
    <w:p w14:paraId="4A8EDCD4" w14:textId="77777777" w:rsidR="0047778D" w:rsidRPr="006F127E" w:rsidRDefault="0047778D" w:rsidP="0047778D">
      <w:pPr>
        <w:spacing w:after="0" w:line="240" w:lineRule="auto"/>
        <w:rPr>
          <w:rFonts w:cstheme="minorHAnsi"/>
          <w:b/>
          <w:bCs/>
          <w:noProof/>
          <w:sz w:val="20"/>
          <w:szCs w:val="20"/>
          <w:u w:val="single"/>
          <w:lang w:val="fr-FR"/>
        </w:rPr>
      </w:pPr>
      <w:r w:rsidRPr="006F127E">
        <w:rPr>
          <w:rFonts w:cstheme="minorHAnsi"/>
          <w:b/>
          <w:bCs/>
          <w:noProof/>
          <w:sz w:val="20"/>
          <w:szCs w:val="20"/>
          <w:u w:val="single"/>
          <w:lang w:val="fr-FR"/>
        </w:rPr>
        <w:t>Environnement intérieur</w:t>
      </w:r>
    </w:p>
    <w:p w14:paraId="65BA7C9E"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M1 et Indoor Climate Label</w:t>
      </w:r>
    </w:p>
    <w:p w14:paraId="3E4B9DCE" w14:textId="77777777" w:rsidR="0047778D" w:rsidRPr="006F127E" w:rsidRDefault="0047778D" w:rsidP="0047778D">
      <w:pPr>
        <w:spacing w:after="0" w:line="240" w:lineRule="auto"/>
        <w:rPr>
          <w:rFonts w:cstheme="minorHAnsi"/>
          <w:sz w:val="20"/>
          <w:szCs w:val="20"/>
          <w:lang w:val="fr-FR"/>
        </w:rPr>
      </w:pPr>
    </w:p>
    <w:p w14:paraId="75F1AA98" w14:textId="77777777" w:rsidR="0047778D" w:rsidRPr="006F127E" w:rsidRDefault="0047778D" w:rsidP="0047778D">
      <w:pPr>
        <w:spacing w:after="0" w:line="240" w:lineRule="auto"/>
        <w:rPr>
          <w:rFonts w:cstheme="minorHAnsi"/>
          <w:b/>
          <w:bCs/>
          <w:noProof/>
          <w:sz w:val="20"/>
          <w:szCs w:val="20"/>
          <w:u w:val="single"/>
          <w:lang w:val="fr-FR"/>
        </w:rPr>
      </w:pPr>
      <w:r w:rsidRPr="006F127E">
        <w:rPr>
          <w:rFonts w:cstheme="minorHAnsi"/>
          <w:b/>
          <w:bCs/>
          <w:noProof/>
          <w:sz w:val="20"/>
          <w:szCs w:val="20"/>
          <w:u w:val="single"/>
          <w:lang w:val="fr-FR"/>
        </w:rPr>
        <w:t>Environnement</w:t>
      </w:r>
    </w:p>
    <w:p w14:paraId="532A835A"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Entièrement recyclable</w:t>
      </w:r>
    </w:p>
    <w:bookmarkEnd w:id="10"/>
    <w:p w14:paraId="414724C2" w14:textId="77777777" w:rsidR="001A2C08" w:rsidRPr="006F127E" w:rsidRDefault="001A2C08" w:rsidP="001A2C08">
      <w:pPr>
        <w:spacing w:after="0" w:line="240" w:lineRule="auto"/>
        <w:rPr>
          <w:rFonts w:cstheme="minorHAnsi"/>
          <w:sz w:val="20"/>
          <w:szCs w:val="20"/>
          <w:lang w:val="fr-FR"/>
        </w:rPr>
      </w:pPr>
    </w:p>
    <w:p w14:paraId="024B960F" w14:textId="71FD62F2" w:rsidR="005545C1" w:rsidRPr="006F127E" w:rsidRDefault="005545C1" w:rsidP="005545C1">
      <w:pPr>
        <w:spacing w:after="0" w:line="240" w:lineRule="auto"/>
        <w:rPr>
          <w:rFonts w:cstheme="minorHAnsi"/>
          <w:b/>
          <w:bCs/>
          <w:sz w:val="20"/>
          <w:szCs w:val="20"/>
          <w:u w:val="single"/>
          <w:lang w:val="fr-FR"/>
        </w:rPr>
      </w:pPr>
      <w:r w:rsidRPr="006F127E">
        <w:rPr>
          <w:rFonts w:cstheme="minorHAnsi"/>
          <w:b/>
          <w:bCs/>
          <w:sz w:val="20"/>
          <w:szCs w:val="20"/>
          <w:u w:val="single"/>
          <w:lang w:val="fr-FR"/>
        </w:rPr>
        <w:t>Durée de vie:</w:t>
      </w:r>
    </w:p>
    <w:p w14:paraId="6DB0F593"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Le fabricant des panneaux murals doit soumettre une garantie de produit de 15 ans.</w:t>
      </w:r>
    </w:p>
    <w:p w14:paraId="15BC11F2" w14:textId="77777777" w:rsidR="005545C1" w:rsidRPr="006F127E" w:rsidRDefault="005545C1" w:rsidP="005545C1">
      <w:pPr>
        <w:spacing w:after="0" w:line="240" w:lineRule="auto"/>
        <w:rPr>
          <w:rFonts w:cstheme="minorHAnsi"/>
          <w:sz w:val="20"/>
          <w:szCs w:val="20"/>
          <w:lang w:val="fr-FR"/>
        </w:rPr>
      </w:pPr>
      <w:r w:rsidRPr="006F127E">
        <w:rPr>
          <w:rFonts w:cstheme="minorHAnsi"/>
          <w:sz w:val="20"/>
          <w:szCs w:val="20"/>
          <w:lang w:val="fr-BE"/>
        </w:rPr>
        <w:t xml:space="preserve">Les lames et le placage bois sont certifiés FSC MIX 70 %. </w:t>
      </w:r>
    </w:p>
    <w:p w14:paraId="38CA01DD" w14:textId="77777777" w:rsidR="0047778D" w:rsidRPr="006F127E" w:rsidRDefault="0047778D" w:rsidP="0047778D">
      <w:pPr>
        <w:spacing w:after="0" w:line="240" w:lineRule="auto"/>
        <w:rPr>
          <w:rFonts w:cstheme="minorHAnsi"/>
          <w:noProof/>
          <w:sz w:val="20"/>
          <w:szCs w:val="20"/>
          <w:lang w:val="fr-FR"/>
        </w:rPr>
      </w:pPr>
    </w:p>
    <w:p w14:paraId="38B63FB2"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Cradle to Cradle Certified® : Silver &amp; Bronze (selon le type de produit).</w:t>
      </w:r>
    </w:p>
    <w:p w14:paraId="42B66349"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Rockcycle® assure la collecte et le recyclage de la laine de roche usagée sur le chantier.</w:t>
      </w:r>
    </w:p>
    <w:p w14:paraId="5C7C20C2" w14:textId="521EEF18" w:rsidR="001A2C08" w:rsidRPr="006F127E" w:rsidRDefault="001A2C08" w:rsidP="001A2C08">
      <w:pPr>
        <w:spacing w:after="0" w:line="240" w:lineRule="auto"/>
        <w:rPr>
          <w:rFonts w:cstheme="minorHAnsi"/>
          <w:b/>
          <w:bCs/>
          <w:sz w:val="20"/>
          <w:szCs w:val="20"/>
          <w:u w:val="single"/>
          <w:lang w:val="fr-FR"/>
        </w:rPr>
      </w:pPr>
    </w:p>
    <w:p w14:paraId="746C63DE" w14:textId="77777777" w:rsidR="001A2C08" w:rsidRPr="006F127E" w:rsidRDefault="001A2C08" w:rsidP="001A2C08">
      <w:pPr>
        <w:spacing w:after="0" w:line="240" w:lineRule="auto"/>
        <w:rPr>
          <w:rFonts w:cstheme="minorHAnsi"/>
          <w:sz w:val="20"/>
          <w:szCs w:val="20"/>
          <w:lang w:val="fr-FR"/>
        </w:rPr>
      </w:pPr>
    </w:p>
    <w:p w14:paraId="40EF0764" w14:textId="77777777" w:rsidR="005545C1" w:rsidRPr="006F127E" w:rsidRDefault="005545C1" w:rsidP="005545C1">
      <w:pPr>
        <w:spacing w:after="0" w:line="240" w:lineRule="auto"/>
        <w:rPr>
          <w:rFonts w:cstheme="minorHAnsi"/>
          <w:b/>
          <w:sz w:val="20"/>
          <w:szCs w:val="20"/>
          <w:u w:val="single"/>
          <w:lang w:val="fr-FR"/>
        </w:rPr>
      </w:pPr>
      <w:r w:rsidRPr="006F127E">
        <w:rPr>
          <w:rFonts w:cstheme="minorHAnsi"/>
          <w:b/>
          <w:bCs/>
          <w:sz w:val="20"/>
          <w:szCs w:val="20"/>
          <w:u w:val="single"/>
          <w:lang w:val="fr-FR"/>
        </w:rPr>
        <w:t>Exécution:</w:t>
      </w:r>
    </w:p>
    <w:p w14:paraId="2CFB7181" w14:textId="77777777" w:rsidR="005545C1" w:rsidRPr="006F127E" w:rsidRDefault="005545C1" w:rsidP="005545C1">
      <w:pPr>
        <w:spacing w:after="0" w:line="240" w:lineRule="auto"/>
        <w:rPr>
          <w:rFonts w:cstheme="minorHAnsi"/>
          <w:b/>
          <w:sz w:val="20"/>
          <w:szCs w:val="20"/>
          <w:u w:val="single"/>
          <w:lang w:val="fr-FR"/>
        </w:rPr>
      </w:pPr>
    </w:p>
    <w:p w14:paraId="453E241A" w14:textId="77777777" w:rsidR="005545C1" w:rsidRPr="006F127E" w:rsidRDefault="005545C1" w:rsidP="005545C1">
      <w:pPr>
        <w:spacing w:after="0" w:line="240" w:lineRule="auto"/>
        <w:rPr>
          <w:rFonts w:cstheme="minorHAnsi"/>
          <w:b/>
          <w:sz w:val="20"/>
          <w:szCs w:val="20"/>
          <w:u w:val="single"/>
          <w:lang w:val="fr-FR"/>
        </w:rPr>
      </w:pPr>
      <w:r w:rsidRPr="006F127E">
        <w:rPr>
          <w:rFonts w:cstheme="minorHAnsi"/>
          <w:b/>
          <w:bCs/>
          <w:sz w:val="20"/>
          <w:szCs w:val="20"/>
          <w:u w:val="single"/>
          <w:lang w:val="fr-FR"/>
        </w:rPr>
        <w:t>Application:</w:t>
      </w:r>
    </w:p>
    <w:p w14:paraId="7BFBC2CC" w14:textId="77777777" w:rsidR="005545C1" w:rsidRPr="006F127E" w:rsidRDefault="005545C1" w:rsidP="005545C1">
      <w:pPr>
        <w:spacing w:after="0" w:line="240" w:lineRule="auto"/>
        <w:rPr>
          <w:rFonts w:cstheme="minorHAnsi"/>
          <w:b/>
          <w:sz w:val="20"/>
          <w:szCs w:val="20"/>
          <w:u w:val="single"/>
          <w:lang w:val="fr-FR"/>
        </w:rPr>
      </w:pPr>
    </w:p>
    <w:p w14:paraId="046D05A6" w14:textId="77777777" w:rsidR="005545C1" w:rsidRPr="006F127E" w:rsidRDefault="005545C1" w:rsidP="005545C1">
      <w:pPr>
        <w:spacing w:after="0" w:line="240" w:lineRule="auto"/>
        <w:rPr>
          <w:rFonts w:cstheme="minorHAnsi"/>
          <w:b/>
          <w:sz w:val="20"/>
          <w:szCs w:val="20"/>
          <w:u w:val="single"/>
          <w:lang w:val="fr-FR"/>
        </w:rPr>
      </w:pPr>
      <w:r w:rsidRPr="006F127E">
        <w:rPr>
          <w:rFonts w:cstheme="minorHAnsi"/>
          <w:b/>
          <w:bCs/>
          <w:sz w:val="20"/>
          <w:szCs w:val="20"/>
          <w:u w:val="single"/>
          <w:lang w:val="fr-FR"/>
        </w:rPr>
        <w:t>Nature de l'accord:</w:t>
      </w:r>
    </w:p>
    <w:p w14:paraId="657E5664" w14:textId="77777777" w:rsidR="005545C1" w:rsidRPr="006F127E" w:rsidRDefault="005545C1" w:rsidP="005545C1">
      <w:pPr>
        <w:spacing w:after="0" w:line="240" w:lineRule="auto"/>
        <w:rPr>
          <w:rFonts w:cstheme="minorHAnsi"/>
          <w:b/>
          <w:sz w:val="20"/>
          <w:szCs w:val="20"/>
          <w:u w:val="single"/>
          <w:lang w:val="fr-FR"/>
        </w:rPr>
      </w:pPr>
    </w:p>
    <w:p w14:paraId="3AC53729" w14:textId="77777777" w:rsidR="005545C1" w:rsidRPr="006F127E" w:rsidRDefault="005545C1" w:rsidP="005545C1">
      <w:pPr>
        <w:spacing w:after="0" w:line="240" w:lineRule="auto"/>
        <w:rPr>
          <w:rFonts w:cstheme="minorHAnsi"/>
          <w:b/>
          <w:sz w:val="20"/>
          <w:szCs w:val="20"/>
          <w:u w:val="single"/>
          <w:lang w:val="fr-FR"/>
        </w:rPr>
      </w:pPr>
      <w:r w:rsidRPr="006F127E">
        <w:rPr>
          <w:rFonts w:cstheme="minorHAnsi"/>
          <w:b/>
          <w:bCs/>
          <w:sz w:val="20"/>
          <w:szCs w:val="20"/>
          <w:u w:val="single"/>
          <w:lang w:val="fr-FR"/>
        </w:rPr>
        <w:t>Quantité Forfaitaire (QF)</w:t>
      </w:r>
    </w:p>
    <w:p w14:paraId="3AE1EAE6" w14:textId="77777777" w:rsidR="005545C1" w:rsidRPr="006F127E" w:rsidRDefault="005545C1" w:rsidP="005545C1">
      <w:pPr>
        <w:spacing w:after="0" w:line="240" w:lineRule="auto"/>
        <w:rPr>
          <w:rFonts w:cstheme="minorHAnsi"/>
          <w:b/>
          <w:sz w:val="20"/>
          <w:szCs w:val="20"/>
          <w:u w:val="single"/>
          <w:lang w:val="fr-FR"/>
        </w:rPr>
      </w:pPr>
    </w:p>
    <w:p w14:paraId="07FD4C94" w14:textId="77777777" w:rsidR="005545C1" w:rsidRPr="006F127E" w:rsidRDefault="005545C1" w:rsidP="005545C1">
      <w:pPr>
        <w:spacing w:after="0" w:line="240" w:lineRule="auto"/>
        <w:rPr>
          <w:rFonts w:cstheme="minorHAnsi"/>
          <w:b/>
          <w:sz w:val="20"/>
          <w:szCs w:val="20"/>
          <w:u w:val="single"/>
          <w:lang w:val="fr-FR"/>
        </w:rPr>
      </w:pPr>
      <w:r w:rsidRPr="006F127E">
        <w:rPr>
          <w:rFonts w:cstheme="minorHAnsi"/>
          <w:b/>
          <w:bCs/>
          <w:sz w:val="20"/>
          <w:szCs w:val="20"/>
          <w:u w:val="single"/>
          <w:lang w:val="fr-FR"/>
        </w:rPr>
        <w:t>Méthode de mesure</w:t>
      </w:r>
    </w:p>
    <w:p w14:paraId="1B6F8722" w14:textId="77777777" w:rsidR="005545C1" w:rsidRPr="006F127E" w:rsidRDefault="005545C1" w:rsidP="005545C1">
      <w:pPr>
        <w:spacing w:after="0" w:line="240" w:lineRule="auto"/>
        <w:rPr>
          <w:rFonts w:cstheme="minorHAnsi"/>
          <w:sz w:val="20"/>
          <w:szCs w:val="20"/>
          <w:lang w:val="fr-FR"/>
        </w:rPr>
      </w:pPr>
      <w:r w:rsidRPr="006F127E">
        <w:rPr>
          <w:rFonts w:cstheme="minorHAnsi"/>
          <w:sz w:val="20"/>
          <w:szCs w:val="20"/>
          <w:lang w:val="fr-FR"/>
        </w:rPr>
        <w:t>Unité:</w:t>
      </w:r>
      <w:r w:rsidRPr="006F127E">
        <w:rPr>
          <w:rFonts w:cstheme="minorHAnsi"/>
          <w:sz w:val="20"/>
          <w:szCs w:val="20"/>
          <w:lang w:val="fr-FR"/>
        </w:rPr>
        <w:tab/>
        <w:t xml:space="preserve">  </w:t>
      </w:r>
      <w:r w:rsidRPr="006F127E">
        <w:rPr>
          <w:rFonts w:cstheme="minorHAnsi"/>
          <w:noProof/>
          <w:sz w:val="20"/>
          <w:szCs w:val="20"/>
          <w:lang w:val="fr-FR"/>
        </w:rPr>
        <w:t>m²</w:t>
      </w:r>
    </w:p>
    <w:p w14:paraId="1FEF15C3" w14:textId="616ABAB4" w:rsidR="006A1F31" w:rsidRPr="001360B2" w:rsidRDefault="005545C1" w:rsidP="0084535B">
      <w:pPr>
        <w:spacing w:after="0" w:line="240" w:lineRule="auto"/>
        <w:rPr>
          <w:lang w:val="fr-FR"/>
        </w:rPr>
      </w:pPr>
      <w:r w:rsidRPr="006F127E">
        <w:rPr>
          <w:rFonts w:cstheme="minorHAnsi"/>
          <w:sz w:val="20"/>
          <w:szCs w:val="20"/>
          <w:lang w:val="fr-FR"/>
        </w:rPr>
        <w:t>Code de mesure:</w:t>
      </w:r>
      <w:r w:rsidRPr="001360B2">
        <w:rPr>
          <w:rFonts w:cstheme="minorHAnsi"/>
          <w:sz w:val="20"/>
          <w:szCs w:val="20"/>
          <w:lang w:val="fr-FR"/>
        </w:rPr>
        <w:tab/>
      </w:r>
    </w:p>
    <w:sectPr w:rsidR="006A1F31" w:rsidRPr="001360B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A437" w14:textId="77777777" w:rsidR="000D28C0" w:rsidRDefault="000D28C0">
      <w:pPr>
        <w:spacing w:after="0" w:line="240" w:lineRule="auto"/>
      </w:pPr>
      <w:r>
        <w:separator/>
      </w:r>
    </w:p>
  </w:endnote>
  <w:endnote w:type="continuationSeparator" w:id="0">
    <w:p w14:paraId="7BF69CB0" w14:textId="77777777" w:rsidR="000D28C0" w:rsidRDefault="000D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79C4" w14:textId="77777777" w:rsidR="001B3D9F" w:rsidRDefault="001B3D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35D6" w14:textId="6E0DEB12" w:rsidR="001B3D9F" w:rsidRPr="00D256F1" w:rsidRDefault="001A2C08" w:rsidP="00572E3A">
    <w:pPr>
      <w:pStyle w:val="Voettekst"/>
      <w:jc w:val="right"/>
      <w:rPr>
        <w:sz w:val="16"/>
        <w:szCs w:val="16"/>
      </w:rPr>
    </w:pPr>
    <w:r>
      <w:rPr>
        <w:sz w:val="16"/>
        <w:szCs w:val="16"/>
        <w:lang w:val="fr-BE"/>
      </w:rPr>
      <w:t xml:space="preserve">Version : </w:t>
    </w:r>
    <w:r w:rsidR="001B3D9F">
      <w:rPr>
        <w:noProof/>
        <w:sz w:val="16"/>
        <w:szCs w:val="16"/>
        <w:lang w:val="fr-BE"/>
      </w:rPr>
      <w:t>18</w:t>
    </w:r>
    <w:r>
      <w:rPr>
        <w:noProof/>
        <w:sz w:val="16"/>
        <w:szCs w:val="16"/>
        <w:lang w:val="fr-BE"/>
      </w:rPr>
      <w:t>/0</w:t>
    </w:r>
    <w:r w:rsidR="001B3D9F">
      <w:rPr>
        <w:noProof/>
        <w:sz w:val="16"/>
        <w:szCs w:val="16"/>
        <w:lang w:val="fr-BE"/>
      </w:rPr>
      <w:t>7</w:t>
    </w:r>
    <w:r>
      <w:rPr>
        <w:noProof/>
        <w:sz w:val="16"/>
        <w:szCs w:val="16"/>
        <w:lang w:val="fr-BE"/>
      </w:rPr>
      <w:t>/202</w:t>
    </w:r>
    <w:r w:rsidR="001B3D9F">
      <w:rPr>
        <w:noProof/>
        <w:sz w:val="16"/>
        <w:szCs w:val="16"/>
        <w:lang w:val="fr-BE"/>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2324" w14:textId="77777777" w:rsidR="001B3D9F" w:rsidRDefault="001B3D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3DAD" w14:textId="77777777" w:rsidR="000D28C0" w:rsidRDefault="000D28C0">
      <w:pPr>
        <w:spacing w:after="0" w:line="240" w:lineRule="auto"/>
      </w:pPr>
      <w:r>
        <w:separator/>
      </w:r>
    </w:p>
  </w:footnote>
  <w:footnote w:type="continuationSeparator" w:id="0">
    <w:p w14:paraId="628AD9F6" w14:textId="77777777" w:rsidR="000D28C0" w:rsidRDefault="000D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9247" w14:textId="77777777" w:rsidR="001B3D9F" w:rsidRDefault="001B3D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9BA7" w14:textId="77777777" w:rsidR="001B3D9F" w:rsidRDefault="001B3D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1095" w14:textId="77777777" w:rsidR="001B3D9F" w:rsidRDefault="001B3D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8"/>
    <w:rsid w:val="000D28C0"/>
    <w:rsid w:val="000D3687"/>
    <w:rsid w:val="00124C5F"/>
    <w:rsid w:val="001360B2"/>
    <w:rsid w:val="001A2C08"/>
    <w:rsid w:val="001B0453"/>
    <w:rsid w:val="001B3D9F"/>
    <w:rsid w:val="00251948"/>
    <w:rsid w:val="00347713"/>
    <w:rsid w:val="00457077"/>
    <w:rsid w:val="0047778D"/>
    <w:rsid w:val="004B7455"/>
    <w:rsid w:val="004E3AAF"/>
    <w:rsid w:val="00507D16"/>
    <w:rsid w:val="0052062C"/>
    <w:rsid w:val="005545C1"/>
    <w:rsid w:val="005B210B"/>
    <w:rsid w:val="005C2D60"/>
    <w:rsid w:val="006A1F31"/>
    <w:rsid w:val="006A58E4"/>
    <w:rsid w:val="006F127E"/>
    <w:rsid w:val="0084535B"/>
    <w:rsid w:val="00983555"/>
    <w:rsid w:val="0098754D"/>
    <w:rsid w:val="00A93F00"/>
    <w:rsid w:val="00B637F5"/>
    <w:rsid w:val="00BB35F6"/>
    <w:rsid w:val="00C22102"/>
    <w:rsid w:val="00CD7C91"/>
    <w:rsid w:val="00D1116F"/>
    <w:rsid w:val="00D52B35"/>
    <w:rsid w:val="00E55BB6"/>
    <w:rsid w:val="00F828AE"/>
    <w:rsid w:val="00F82B65"/>
    <w:rsid w:val="00F84F50"/>
    <w:rsid w:val="00FC5773"/>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D784"/>
  <w15:chartTrackingRefBased/>
  <w15:docId w15:val="{D6E0881D-0C95-455D-B39C-6BD23693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1A2C08"/>
    <w:rPr>
      <w:color w:val="008080"/>
    </w:rPr>
  </w:style>
  <w:style w:type="character" w:customStyle="1" w:styleId="Referentie">
    <w:name w:val="Referentie"/>
    <w:rsid w:val="001A2C08"/>
    <w:rPr>
      <w:color w:val="FF6600"/>
    </w:rPr>
  </w:style>
  <w:style w:type="character" w:customStyle="1" w:styleId="RevisieDatum">
    <w:name w:val="RevisieDatum"/>
    <w:rsid w:val="001A2C08"/>
    <w:rPr>
      <w:vanish/>
      <w:color w:val="auto"/>
    </w:rPr>
  </w:style>
  <w:style w:type="table" w:styleId="Tabelraster">
    <w:name w:val="Table Grid"/>
    <w:basedOn w:val="Standaardtabel"/>
    <w:uiPriority w:val="59"/>
    <w:rsid w:val="001A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A2C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2C08"/>
  </w:style>
  <w:style w:type="paragraph" w:styleId="Voettekst">
    <w:name w:val="footer"/>
    <w:basedOn w:val="Standaard"/>
    <w:link w:val="VoettekstChar"/>
    <w:uiPriority w:val="99"/>
    <w:unhideWhenUsed/>
    <w:rsid w:val="001A2C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89d5d62b-4ec7-40b5-a1df-6fbf513ee3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B685DFE45B74EAAFDF5D8D58E851F" ma:contentTypeVersion="19" ma:contentTypeDescription="Een nieuw document maken." ma:contentTypeScope="" ma:versionID="a50c76c4791dd7b114a8da49c45e2cbb">
  <xsd:schema xmlns:xsd="http://www.w3.org/2001/XMLSchema" xmlns:xs="http://www.w3.org/2001/XMLSchema" xmlns:p="http://schemas.microsoft.com/office/2006/metadata/properties" xmlns:ns2="89d5d62b-4ec7-40b5-a1df-6fbf513ee366" xmlns:ns3="15596b13-f14a-42df-8916-449ddebce5fc" xmlns:ns4="b02b6c5c-9b2c-497a-8e77-f4e3059c6b62" targetNamespace="http://schemas.microsoft.com/office/2006/metadata/properties" ma:root="true" ma:fieldsID="459c5b973dfe5522a9d06dfd800d7bdf" ns2:_="" ns3:_="" ns4:_="">
    <xsd:import namespace="89d5d62b-4ec7-40b5-a1df-6fbf513ee366"/>
    <xsd:import namespace="15596b13-f14a-42df-8916-449ddebce5fc"/>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5d62b-4ec7-40b5-a1df-6fbf513ee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6b13-f14a-42df-8916-449ddebce5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80b8fc-078d-456a-a03c-93bd04aad364}" ma:internalName="TaxCatchAll" ma:showField="CatchAllData" ma:web="15596b13-f14a-42df-8916-449ddebce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2E16A-02D1-490A-8D6E-4F2CC76C3F85}">
  <ds:schemaRefs>
    <ds:schemaRef ds:uri="http://schemas.microsoft.com/office/2006/metadata/properties"/>
    <ds:schemaRef ds:uri="http://schemas.microsoft.com/office/infopath/2007/PartnerControls"/>
    <ds:schemaRef ds:uri="4f84e95a-4266-4a4e-b800-b51361030659"/>
  </ds:schemaRefs>
</ds:datastoreItem>
</file>

<file path=customXml/itemProps2.xml><?xml version="1.0" encoding="utf-8"?>
<ds:datastoreItem xmlns:ds="http://schemas.openxmlformats.org/officeDocument/2006/customXml" ds:itemID="{5629C54E-B78B-40B9-B043-93C1D562BE8E}">
  <ds:schemaRefs>
    <ds:schemaRef ds:uri="http://schemas.microsoft.com/sharepoint/v3/contenttype/forms"/>
  </ds:schemaRefs>
</ds:datastoreItem>
</file>

<file path=customXml/itemProps3.xml><?xml version="1.0" encoding="utf-8"?>
<ds:datastoreItem xmlns:ds="http://schemas.openxmlformats.org/officeDocument/2006/customXml" ds:itemID="{9CDC88DD-0FA9-4239-9E24-E193B7A2E820}"/>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3073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5</cp:revision>
  <dcterms:created xsi:type="dcterms:W3CDTF">2023-05-07T15:52:00Z</dcterms:created>
  <dcterms:modified xsi:type="dcterms:W3CDTF">2025-07-18T10:49:00Z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0x010100B35B685DFE45B74EAAFDF5D8D58E851F</vt:lpwstr>
  </property>
</Properties>
</file>