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58BF" w:rsidR="00582168" w:rsidP="00582168" w:rsidRDefault="00582168" w14:paraId="6F4952C5" w14:textId="66A471F4">
      <w:pPr>
        <w:spacing w:after="0" w:line="240" w:lineRule="auto"/>
        <w:rPr>
          <w:rFonts w:cstheme="minorHAnsi"/>
          <w:b/>
          <w:color w:val="FFFFFF" w:themeColor="background1"/>
          <w:sz w:val="12"/>
          <w:szCs w:val="12"/>
          <w:u w:val="single"/>
          <w:lang w:val="en-US"/>
        </w:rPr>
      </w:pPr>
      <w:r w:rsidRPr="008958BF">
        <w:rPr>
          <w:rFonts w:cstheme="minorHAnsi"/>
          <w:b/>
          <w:color w:val="FFFFFF" w:themeColor="background1"/>
          <w:sz w:val="12"/>
          <w:szCs w:val="12"/>
          <w:u w:val="single"/>
          <w:lang w:val="en-US"/>
        </w:rPr>
        <w:t>00.00.00</w:t>
      </w:r>
      <w:r w:rsidRPr="008958BF">
        <w:rPr>
          <w:rFonts w:cstheme="minorHAnsi"/>
          <w:b/>
          <w:color w:val="FFFFFF" w:themeColor="background1"/>
          <w:sz w:val="12"/>
          <w:szCs w:val="12"/>
          <w:u w:val="single"/>
          <w:lang w:val="en-US"/>
        </w:rPr>
        <w:tab/>
      </w:r>
      <w:proofErr w:type="spellStart"/>
      <w:r w:rsidRPr="008958BF">
        <w:rPr>
          <w:rFonts w:cstheme="minorHAnsi"/>
          <w:b/>
          <w:color w:val="FFFFFF" w:themeColor="background1"/>
          <w:sz w:val="12"/>
          <w:szCs w:val="12"/>
          <w:u w:val="single"/>
          <w:lang w:val="en-US"/>
        </w:rPr>
        <w:t>Systeemplafond</w:t>
      </w:r>
      <w:proofErr w:type="spellEnd"/>
      <w:r w:rsidRPr="008958BF">
        <w:rPr>
          <w:rStyle w:val="MeetChar"/>
          <w:rFonts w:cstheme="minorHAnsi"/>
          <w:b/>
          <w:color w:val="FFFFFF" w:themeColor="background1"/>
          <w:sz w:val="12"/>
          <w:szCs w:val="12"/>
          <w:u w:val="single"/>
          <w:lang w:val="en-US"/>
        </w:rPr>
        <w:t xml:space="preserve">  FH  m²</w:t>
      </w:r>
      <w:r w:rsidRPr="008958BF">
        <w:rPr>
          <w:rStyle w:val="RevisieDatum"/>
          <w:rFonts w:cstheme="minorHAnsi"/>
          <w:b/>
          <w:color w:val="FFFFFF" w:themeColor="background1"/>
          <w:sz w:val="12"/>
          <w:szCs w:val="12"/>
          <w:u w:val="single"/>
          <w:lang w:val="en-US"/>
        </w:rPr>
        <w:t xml:space="preserve"> </w:t>
      </w:r>
      <w:r w:rsidRPr="008958BF">
        <w:rPr>
          <w:rStyle w:val="Referentie"/>
          <w:rFonts w:cstheme="minorHAnsi"/>
          <w:b/>
          <w:color w:val="FFFFFF" w:themeColor="background1"/>
          <w:sz w:val="12"/>
          <w:szCs w:val="12"/>
          <w:u w:val="single"/>
          <w:lang w:val="en-US"/>
        </w:rPr>
        <w:t xml:space="preserve"> </w:t>
      </w:r>
      <w:r w:rsidRPr="008958BF">
        <w:rPr>
          <w:rFonts w:cstheme="minorHAnsi"/>
          <w:b/>
          <w:noProof/>
          <w:color w:val="FFFFFF" w:themeColor="background1"/>
          <w:sz w:val="12"/>
          <w:szCs w:val="12"/>
          <w:u w:val="single"/>
          <w:lang w:val="en-US"/>
        </w:rPr>
        <w:t>Rockfon Contour®</w:t>
      </w:r>
      <w:r w:rsidRPr="008958BF" w:rsidR="00A3353A">
        <w:rPr>
          <w:rFonts w:cstheme="minorHAnsi"/>
          <w:b/>
          <w:noProof/>
          <w:color w:val="FFFFFF" w:themeColor="background1"/>
          <w:sz w:val="12"/>
          <w:szCs w:val="12"/>
          <w:u w:val="single"/>
          <w:lang w:val="en-US"/>
        </w:rPr>
        <w:t xml:space="preserve"> </w:t>
      </w:r>
      <w:r w:rsidRPr="008958BF" w:rsidR="00031422">
        <w:rPr>
          <w:rFonts w:cstheme="minorHAnsi"/>
          <w:b/>
          <w:noProof/>
          <w:color w:val="FFFFFF" w:themeColor="background1"/>
          <w:sz w:val="12"/>
          <w:szCs w:val="12"/>
          <w:u w:val="single"/>
          <w:lang w:val="en-US"/>
        </w:rPr>
        <w:t>Wave</w:t>
      </w:r>
      <w:r w:rsidRPr="008958BF">
        <w:rPr>
          <w:rFonts w:cstheme="minorHAnsi"/>
          <w:b/>
          <w:noProof/>
          <w:color w:val="FFFFFF" w:themeColor="background1"/>
          <w:sz w:val="12"/>
          <w:szCs w:val="12"/>
          <w:u w:val="single"/>
          <w:lang w:val="en-US"/>
        </w:rPr>
        <w:t>_FR</w:t>
      </w:r>
    </w:p>
    <w:p w:rsidRPr="00B50588" w:rsidR="00582168" w:rsidP="5562A194" w:rsidRDefault="00582168" w14:paraId="6AF94102" w14:textId="608E6D1C">
      <w:pPr>
        <w:spacing w:after="240" w:line="240" w:lineRule="auto"/>
        <w:rPr>
          <w:rFonts w:cs="Calibri" w:cstheme="minorAscii"/>
          <w:b w:val="1"/>
          <w:bCs w:val="1"/>
          <w:noProof/>
          <w:sz w:val="20"/>
          <w:szCs w:val="20"/>
          <w:u w:val="single"/>
          <w:lang w:val="fr-FR"/>
        </w:rPr>
      </w:pPr>
      <w:r w:rsidRPr="5562A194" w:rsidR="00582168">
        <w:rPr>
          <w:rFonts w:cs="Calibri" w:cstheme="minorAscii"/>
          <w:b w:val="1"/>
          <w:bCs w:val="1"/>
          <w:sz w:val="20"/>
          <w:szCs w:val="20"/>
          <w:u w:val="single"/>
          <w:lang w:val="fr-FR"/>
        </w:rPr>
        <w:t>00.00.00</w:t>
      </w:r>
      <w:r>
        <w:tab/>
      </w:r>
      <w:r w:rsidRPr="5562A194" w:rsidR="00582168">
        <w:rPr>
          <w:rFonts w:cs="Calibri" w:cstheme="minorAscii"/>
          <w:b w:val="1"/>
          <w:bCs w:val="1"/>
          <w:sz w:val="20"/>
          <w:szCs w:val="20"/>
          <w:u w:val="single"/>
          <w:lang w:val="fr-FR"/>
        </w:rPr>
        <w:t xml:space="preserve">Plafond </w:t>
      </w:r>
      <w:r w:rsidRPr="5562A194" w:rsidR="00582168">
        <w:rPr>
          <w:rFonts w:cs="Calibri" w:cstheme="minorAscii"/>
          <w:b w:val="1"/>
          <w:bCs w:val="1"/>
          <w:sz w:val="20"/>
          <w:szCs w:val="20"/>
          <w:u w:val="single"/>
          <w:lang w:val="fr-FR"/>
        </w:rPr>
        <w:t>suspendu  QF</w:t>
      </w:r>
      <w:r w:rsidRPr="5562A194" w:rsidR="00582168">
        <w:rPr>
          <w:rFonts w:cs="Calibri" w:cstheme="minorAscii"/>
          <w:b w:val="1"/>
          <w:bCs w:val="1"/>
          <w:sz w:val="20"/>
          <w:szCs w:val="20"/>
          <w:u w:val="single"/>
          <w:lang w:val="fr-FR"/>
        </w:rPr>
        <w:t xml:space="preserve">  </w:t>
      </w:r>
      <w:r w:rsidRPr="5562A194" w:rsidR="00582168">
        <w:rPr>
          <w:rStyle w:val="MeetChar"/>
          <w:rFonts w:cs="Calibri" w:cstheme="minorAscii"/>
          <w:b w:val="1"/>
          <w:bCs w:val="1"/>
          <w:color w:val="auto"/>
          <w:sz w:val="20"/>
          <w:szCs w:val="20"/>
          <w:u w:val="single"/>
          <w:lang w:val="fr-FR"/>
        </w:rPr>
        <w:t>m²</w:t>
      </w:r>
      <w:r w:rsidRPr="5562A194" w:rsidR="00582168">
        <w:rPr>
          <w:rStyle w:val="RevisieDatum"/>
          <w:rFonts w:cs="Calibri" w:cstheme="minorAscii"/>
          <w:b w:val="1"/>
          <w:bCs w:val="1"/>
          <w:sz w:val="20"/>
          <w:szCs w:val="20"/>
          <w:u w:val="single"/>
          <w:lang w:val="fr-FR"/>
        </w:rPr>
        <w:t xml:space="preserve"> </w:t>
      </w:r>
      <w:r w:rsidRPr="5562A194" w:rsidR="00582168">
        <w:rPr>
          <w:rStyle w:val="Referentie"/>
          <w:rFonts w:cs="Calibri" w:cstheme="minorAscii"/>
          <w:b w:val="1"/>
          <w:bCs w:val="1"/>
          <w:color w:val="auto"/>
          <w:sz w:val="20"/>
          <w:szCs w:val="20"/>
          <w:u w:val="single"/>
          <w:lang w:val="fr-FR"/>
        </w:rPr>
        <w:t xml:space="preserve"> </w:t>
      </w:r>
      <w:r w:rsidRPr="5562A194" w:rsidR="00582168">
        <w:rPr>
          <w:rFonts w:cs="Calibri" w:cstheme="minorAscii"/>
          <w:b w:val="1"/>
          <w:bCs w:val="1"/>
          <w:noProof/>
          <w:sz w:val="20"/>
          <w:szCs w:val="20"/>
          <w:u w:val="single"/>
          <w:lang w:val="fr-FR"/>
        </w:rPr>
        <w:t>Rockfon Contour®</w:t>
      </w:r>
      <w:r w:rsidRPr="5562A194" w:rsidR="00A3353A">
        <w:rPr>
          <w:rFonts w:cs="Calibri" w:cstheme="minorAscii"/>
          <w:b w:val="1"/>
          <w:bCs w:val="1"/>
          <w:noProof/>
          <w:sz w:val="20"/>
          <w:szCs w:val="20"/>
          <w:u w:val="single"/>
          <w:lang w:val="fr-FR"/>
        </w:rPr>
        <w:t xml:space="preserve"> </w:t>
      </w:r>
      <w:r w:rsidRPr="5562A194" w:rsidR="00031422">
        <w:rPr>
          <w:rFonts w:cs="Calibri" w:cstheme="minorAscii"/>
          <w:b w:val="1"/>
          <w:bCs w:val="1"/>
          <w:noProof/>
          <w:sz w:val="20"/>
          <w:szCs w:val="20"/>
          <w:u w:val="single"/>
          <w:lang w:val="fr-FR"/>
        </w:rPr>
        <w:t>Wave</w:t>
      </w:r>
    </w:p>
    <w:p w:rsidRPr="00B50588" w:rsidR="00582168" w:rsidP="00582168" w:rsidRDefault="00582168" w14:paraId="773FDACA" w14:textId="77777777">
      <w:pPr>
        <w:spacing w:after="0" w:line="240" w:lineRule="auto"/>
        <w:rPr>
          <w:rFonts w:cstheme="minorHAnsi"/>
          <w:sz w:val="20"/>
          <w:szCs w:val="20"/>
          <w:lang w:val="fr-FR"/>
        </w:rPr>
      </w:pPr>
      <w:r w:rsidRPr="00B70D6D">
        <w:rPr>
          <w:rFonts w:cstheme="minorHAnsi"/>
          <w:sz w:val="20"/>
          <w:szCs w:val="20"/>
          <w:lang w:val="fr-FR"/>
        </w:rPr>
        <w:t xml:space="preserve">Numéro d’ordre.  </w:t>
      </w:r>
      <w:r>
        <w:rPr>
          <w:rFonts w:cstheme="minorHAnsi"/>
          <w:noProof/>
          <w:sz w:val="20"/>
          <w:szCs w:val="20"/>
          <w:lang w:val="fr-FR"/>
        </w:rPr>
        <w:t>1</w:t>
      </w:r>
    </w:p>
    <w:p w:rsidRPr="00B50588" w:rsidR="00582168" w:rsidP="00582168" w:rsidRDefault="00582168" w14:paraId="67B97B54" w14:textId="77777777">
      <w:pPr>
        <w:spacing w:after="0" w:line="240" w:lineRule="auto"/>
        <w:rPr>
          <w:rFonts w:cstheme="minorHAnsi"/>
          <w:sz w:val="20"/>
          <w:szCs w:val="20"/>
          <w:lang w:val="fr-FR"/>
        </w:rPr>
      </w:pPr>
    </w:p>
    <w:p w:rsidRPr="00B50588" w:rsidR="00582168" w:rsidP="00582168" w:rsidRDefault="00582168" w14:paraId="51BD40C6" w14:textId="77777777">
      <w:pPr>
        <w:spacing w:after="0" w:line="240" w:lineRule="auto"/>
        <w:rPr>
          <w:rFonts w:cstheme="minorHAnsi"/>
          <w:b/>
          <w:sz w:val="20"/>
          <w:szCs w:val="20"/>
          <w:u w:val="single"/>
          <w:lang w:val="fr-FR"/>
        </w:rPr>
      </w:pPr>
      <w:r w:rsidRPr="00EE52E3">
        <w:rPr>
          <w:rFonts w:cstheme="minorHAnsi"/>
          <w:b/>
          <w:noProof/>
          <w:sz w:val="20"/>
          <w:szCs w:val="20"/>
          <w:u w:val="single"/>
          <w:lang w:val="fr-FR"/>
        </w:rPr>
        <w:t>Description:</w:t>
      </w:r>
    </w:p>
    <w:p w:rsidRPr="00950C05" w:rsidR="00582168" w:rsidP="77E78C58" w:rsidRDefault="008C15C7" w14:paraId="646ABE0D" w14:textId="1422A5C5">
      <w:pPr>
        <w:spacing w:after="0" w:line="240" w:lineRule="auto"/>
        <w:rPr>
          <w:rFonts w:cs="Calibri" w:cstheme="minorAscii"/>
          <w:sz w:val="20"/>
          <w:szCs w:val="20"/>
          <w:lang w:val="fr-FR"/>
        </w:rPr>
      </w:pPr>
      <w:r w:rsidRPr="5562A194" w:rsidR="008C15C7">
        <w:rPr>
          <w:rFonts w:cs="Calibri" w:cstheme="minorAscii"/>
          <w:sz w:val="20"/>
          <w:szCs w:val="20"/>
          <w:lang w:val="fr-FR"/>
        </w:rPr>
        <w:t>B</w:t>
      </w:r>
      <w:r w:rsidRPr="5562A194" w:rsidR="002F4D35">
        <w:rPr>
          <w:rFonts w:cs="Calibri" w:cstheme="minorAscii"/>
          <w:noProof/>
          <w:sz w:val="20"/>
          <w:szCs w:val="20"/>
          <w:lang w:val="fr-FR"/>
        </w:rPr>
        <w:t>affle acoustique sans encadrement composée d’un panneau acoustique de 50 mm</w:t>
      </w:r>
      <w:r w:rsidRPr="5562A194" w:rsidR="002F4D35">
        <w:rPr>
          <w:rFonts w:cs="Calibri" w:cstheme="minorAscii"/>
          <w:sz w:val="20"/>
          <w:szCs w:val="20"/>
          <w:lang w:val="fr-FR"/>
        </w:rPr>
        <w:t xml:space="preserve"> </w:t>
      </w:r>
      <w:r w:rsidRPr="5562A194" w:rsidR="002F4D35">
        <w:rPr>
          <w:rFonts w:cs="Calibri" w:cstheme="minorAscii"/>
          <w:color w:val="000000" w:themeColor="text1" w:themeTint="FF" w:themeShade="FF"/>
          <w:sz w:val="20"/>
          <w:szCs w:val="20"/>
          <w:lang w:val="fr-FR"/>
        </w:rPr>
        <w:t xml:space="preserve">à bords droits fabriqué </w:t>
      </w:r>
      <w:r w:rsidRPr="5562A194" w:rsidR="002F4D35">
        <w:rPr>
          <w:rFonts w:cs="Calibri" w:cstheme="minorAscii"/>
          <w:noProof/>
          <w:sz w:val="20"/>
          <w:szCs w:val="20"/>
          <w:lang w:val="fr-FR"/>
        </w:rPr>
        <w:t>à base de laine de roche non combustible et aseptique (satisfaisant à la directive EU 97/69 note Q).</w:t>
      </w:r>
      <w:r w:rsidRPr="5562A194" w:rsidR="002F4D35">
        <w:rPr>
          <w:rFonts w:cs="Calibri" w:cstheme="minorAscii"/>
          <w:sz w:val="20"/>
          <w:szCs w:val="20"/>
          <w:lang w:val="fr-FR"/>
        </w:rPr>
        <w:t xml:space="preserve"> </w:t>
      </w:r>
      <w:r w:rsidRPr="5562A194" w:rsidR="00687878">
        <w:rPr>
          <w:rFonts w:cs="Calibri" w:cstheme="minorAscii"/>
          <w:noProof/>
          <w:sz w:val="20"/>
          <w:szCs w:val="20"/>
          <w:lang w:val="fr-FR"/>
        </w:rPr>
        <w:t>Le panneau acoustique avec bords peints</w:t>
      </w:r>
      <w:r w:rsidRPr="5562A194" w:rsidR="00687878">
        <w:rPr>
          <w:rFonts w:cs="Calibri" w:cstheme="minorAscii"/>
          <w:sz w:val="20"/>
          <w:szCs w:val="20"/>
          <w:lang w:val="fr-FR"/>
        </w:rPr>
        <w:t xml:space="preserve"> blanc mat (</w:t>
      </w:r>
      <w:r w:rsidRPr="5562A194" w:rsidR="4A812880">
        <w:rPr>
          <w:rFonts w:cs="Calibri" w:cstheme="minorAscii"/>
          <w:sz w:val="20"/>
          <w:szCs w:val="20"/>
          <w:lang w:val="fr-FR"/>
        </w:rPr>
        <w:t xml:space="preserve">finition </w:t>
      </w:r>
      <w:r w:rsidRPr="5562A194" w:rsidR="00687878">
        <w:rPr>
          <w:rFonts w:cs="Calibri" w:cstheme="minorAscii"/>
          <w:sz w:val="20"/>
          <w:szCs w:val="20"/>
          <w:lang w:val="fr-FR"/>
        </w:rPr>
        <w:t>bord A)</w:t>
      </w:r>
      <w:r w:rsidRPr="5562A194" w:rsidR="002F4D35">
        <w:rPr>
          <w:rFonts w:cs="Calibri" w:cstheme="minorAscii"/>
          <w:sz w:val="20"/>
          <w:szCs w:val="20"/>
          <w:lang w:val="fr-FR"/>
        </w:rPr>
        <w:t xml:space="preserve"> </w:t>
      </w:r>
      <w:r w:rsidRPr="5562A194" w:rsidR="002F4D35">
        <w:rPr>
          <w:rFonts w:cs="Calibri" w:cstheme="minorAscii"/>
          <w:noProof/>
          <w:sz w:val="20"/>
          <w:szCs w:val="20"/>
          <w:lang w:val="fr-FR"/>
        </w:rPr>
        <w:t>est revêtu sur les deux faces avec un</w:t>
      </w:r>
      <w:r w:rsidRPr="5562A194" w:rsidR="002F4D35">
        <w:rPr>
          <w:rFonts w:cs="Calibri" w:cstheme="minorAscii"/>
          <w:noProof/>
          <w:sz w:val="20"/>
          <w:szCs w:val="20"/>
          <w:lang w:val="fr-FR"/>
        </w:rPr>
        <w:t xml:space="preserve">e surface lise avec </w:t>
      </w:r>
      <w:r w:rsidRPr="5562A194" w:rsidR="002F4D35">
        <w:rPr>
          <w:rFonts w:cs="Calibri" w:cstheme="minorAscii"/>
          <w:noProof/>
          <w:sz w:val="20"/>
          <w:szCs w:val="20"/>
          <w:lang w:val="fr-FR"/>
        </w:rPr>
        <w:t>voile blanc mat</w:t>
      </w:r>
      <w:r w:rsidRPr="5562A194" w:rsidR="002F4D35">
        <w:rPr>
          <w:rFonts w:cs="Calibri" w:cstheme="minorAscii"/>
          <w:noProof/>
          <w:sz w:val="20"/>
          <w:szCs w:val="20"/>
          <w:lang w:val="fr-FR"/>
        </w:rPr>
        <w:t xml:space="preserve">, </w:t>
      </w:r>
      <w:r w:rsidRPr="5562A194" w:rsidR="002F4D35">
        <w:rPr>
          <w:rFonts w:cs="Calibri" w:cstheme="minorAscii"/>
          <w:noProof/>
          <w:sz w:val="20"/>
          <w:szCs w:val="20"/>
          <w:lang w:val="fr-FR"/>
        </w:rPr>
        <w:t>type</w:t>
      </w:r>
      <w:r w:rsidRPr="5562A194" w:rsidR="002F4D35">
        <w:rPr>
          <w:rFonts w:cs="Calibri" w:cstheme="minorAscii"/>
          <w:sz w:val="20"/>
          <w:szCs w:val="20"/>
          <w:lang w:val="fr-FR"/>
        </w:rPr>
        <w:t xml:space="preserve"> </w:t>
      </w:r>
      <w:r w:rsidRPr="5562A194" w:rsidR="002F4D35">
        <w:rPr>
          <w:rFonts w:cs="Calibri" w:cstheme="minorAscii"/>
          <w:noProof/>
          <w:sz w:val="20"/>
          <w:szCs w:val="20"/>
          <w:lang w:val="fr-FR"/>
        </w:rPr>
        <w:t>Rockfon Contour®</w:t>
      </w:r>
      <w:r w:rsidRPr="5562A194" w:rsidR="002F4D35">
        <w:rPr>
          <w:rFonts w:cs="Calibri" w:cstheme="minorAscii"/>
          <w:sz w:val="20"/>
          <w:szCs w:val="20"/>
          <w:lang w:val="fr-FR"/>
        </w:rPr>
        <w:t xml:space="preserve"> </w:t>
      </w:r>
      <w:r w:rsidRPr="5562A194" w:rsidR="008C15C7">
        <w:rPr>
          <w:rFonts w:cs="Calibri" w:cstheme="minorAscii"/>
          <w:sz w:val="20"/>
          <w:szCs w:val="20"/>
          <w:lang w:val="fr-FR"/>
        </w:rPr>
        <w:t>Wave</w:t>
      </w:r>
      <w:r w:rsidRPr="5562A194" w:rsidR="008C15C7">
        <w:rPr>
          <w:rFonts w:cs="Calibri" w:cstheme="minorAscii"/>
          <w:sz w:val="20"/>
          <w:szCs w:val="20"/>
          <w:lang w:val="fr-FR"/>
        </w:rPr>
        <w:t xml:space="preserve"> </w:t>
      </w:r>
      <w:r w:rsidRPr="5562A194" w:rsidR="002F4D35">
        <w:rPr>
          <w:rFonts w:cs="Calibri" w:cstheme="minorAscii"/>
          <w:noProof/>
          <w:sz w:val="20"/>
          <w:szCs w:val="20"/>
          <w:lang w:val="fr-FR"/>
        </w:rPr>
        <w:t>ou équivalent.</w:t>
      </w:r>
      <w:r w:rsidRPr="5562A194" w:rsidR="002F4D35">
        <w:rPr>
          <w:rFonts w:cs="Calibri" w:cstheme="minorAscii"/>
          <w:sz w:val="20"/>
          <w:szCs w:val="20"/>
          <w:lang w:val="fr-FR"/>
        </w:rPr>
        <w:t xml:space="preserve">   </w:t>
      </w:r>
    </w:p>
    <w:p w:rsidRPr="00950C05" w:rsidR="00582168" w:rsidP="00582168" w:rsidRDefault="00582168" w14:paraId="6E09D58E" w14:textId="77777777">
      <w:pPr>
        <w:spacing w:after="0" w:line="240" w:lineRule="auto"/>
        <w:rPr>
          <w:rFonts w:cstheme="minorHAnsi"/>
          <w:sz w:val="20"/>
          <w:szCs w:val="20"/>
          <w:lang w:val="fr-FR"/>
        </w:rPr>
      </w:pPr>
    </w:p>
    <w:p w:rsidRPr="00B50588" w:rsidR="00AF27DA" w:rsidP="77E78C58" w:rsidRDefault="00AF27DA" w14:paraId="3B56ACF9" w14:textId="2FC8E601">
      <w:pPr>
        <w:spacing w:after="0" w:line="240" w:lineRule="auto"/>
        <w:rPr>
          <w:rFonts w:cs="Calibri" w:cstheme="minorAscii"/>
          <w:sz w:val="20"/>
          <w:szCs w:val="20"/>
          <w:lang w:val="fr-FR"/>
        </w:rPr>
      </w:pPr>
      <w:r w:rsidRPr="68665612" w:rsidR="00AF27DA">
        <w:rPr>
          <w:rFonts w:cs="Calibri" w:cstheme="minorAscii"/>
          <w:noProof/>
          <w:sz w:val="20"/>
          <w:szCs w:val="20"/>
          <w:lang w:val="fr-FR"/>
        </w:rPr>
        <w:t xml:space="preserve">Rockfon® System Contour Baffle™ </w:t>
      </w:r>
      <w:r w:rsidRPr="68665612" w:rsidR="00AF27DA">
        <w:rPr>
          <w:rFonts w:cs="Calibri" w:cstheme="minorAscii"/>
          <w:noProof/>
          <w:sz w:val="20"/>
          <w:szCs w:val="20"/>
          <w:lang w:val="fr-FR"/>
        </w:rPr>
        <w:t>est un système de baffle acoustique sans cad</w:t>
      </w:r>
      <w:r w:rsidRPr="68665612" w:rsidR="038EE477">
        <w:rPr>
          <w:rFonts w:cs="Calibri" w:cstheme="minorAscii"/>
          <w:noProof/>
          <w:sz w:val="20"/>
          <w:szCs w:val="20"/>
          <w:lang w:val="fr-FR"/>
        </w:rPr>
        <w:t>r</w:t>
      </w:r>
      <w:r w:rsidRPr="68665612" w:rsidR="00AF27DA">
        <w:rPr>
          <w:rFonts w:cs="Calibri" w:cstheme="minorAscii"/>
          <w:noProof/>
          <w:sz w:val="20"/>
          <w:szCs w:val="20"/>
          <w:lang w:val="fr-FR"/>
        </w:rPr>
        <w:t>e composé d'un panneau de laine de roche de 50 mm et d'un kit de suspension. Le Rockfon</w:t>
      </w:r>
      <w:r w:rsidRPr="68665612" w:rsidR="7E2F4892">
        <w:rPr>
          <w:rFonts w:cs="Calibri" w:cstheme="minorAscii"/>
          <w:noProof/>
          <w:sz w:val="20"/>
          <w:szCs w:val="20"/>
          <w:lang w:val="fr-FR"/>
        </w:rPr>
        <w:t xml:space="preserve"> </w:t>
      </w:r>
      <w:r w:rsidRPr="68665612" w:rsidR="00AF27DA">
        <w:rPr>
          <w:rFonts w:cs="Calibri" w:cstheme="minorAscii"/>
          <w:noProof/>
          <w:sz w:val="20"/>
          <w:szCs w:val="20"/>
          <w:lang w:val="fr-FR"/>
        </w:rPr>
        <w:t xml:space="preserve">Contour® </w:t>
      </w:r>
      <w:r w:rsidRPr="68665612" w:rsidR="00AF27DA">
        <w:rPr>
          <w:rFonts w:cs="Calibri" w:cstheme="minorAscii"/>
          <w:noProof/>
          <w:sz w:val="20"/>
          <w:szCs w:val="20"/>
          <w:lang w:val="fr-FR"/>
        </w:rPr>
        <w:t xml:space="preserve">Wave </w:t>
      </w:r>
      <w:r w:rsidRPr="68665612" w:rsidR="00AF27DA">
        <w:rPr>
          <w:rFonts w:cs="Calibri" w:cstheme="minorAscii"/>
          <w:noProof/>
          <w:sz w:val="20"/>
          <w:szCs w:val="20"/>
          <w:lang w:val="fr-FR"/>
        </w:rPr>
        <w:t>est livré avec deux points d'ancrage</w:t>
      </w:r>
      <w:r w:rsidRPr="68665612" w:rsidR="00AF27DA">
        <w:rPr>
          <w:rFonts w:cs="Calibri" w:cstheme="minorAscii"/>
          <w:noProof/>
          <w:sz w:val="20"/>
          <w:szCs w:val="20"/>
          <w:lang w:val="fr-FR"/>
        </w:rPr>
        <w:t xml:space="preserve"> en plastique pré-</w:t>
      </w:r>
      <w:r w:rsidRPr="68665612" w:rsidR="00AF27DA">
        <w:rPr>
          <w:rFonts w:cs="Calibri" w:cstheme="minorAscii"/>
          <w:noProof/>
          <w:sz w:val="20"/>
          <w:szCs w:val="20"/>
          <w:lang w:val="fr-FR"/>
        </w:rPr>
        <w:t xml:space="preserve">intégrés dans le baffle dans lesquels deux vis à oeillet peuvent être vissés. Rockfon Contour® </w:t>
      </w:r>
      <w:r w:rsidRPr="68665612" w:rsidR="00AF27DA">
        <w:rPr>
          <w:rFonts w:cs="Calibri" w:cstheme="minorAscii"/>
          <w:noProof/>
          <w:sz w:val="20"/>
          <w:szCs w:val="20"/>
          <w:lang w:val="fr-FR"/>
        </w:rPr>
        <w:t>Wave</w:t>
      </w:r>
      <w:r w:rsidRPr="68665612" w:rsidR="00AF27DA">
        <w:rPr>
          <w:rFonts w:cs="Calibri" w:cstheme="minorAscii"/>
          <w:noProof/>
          <w:sz w:val="20"/>
          <w:szCs w:val="20"/>
          <w:lang w:val="fr-FR"/>
        </w:rPr>
        <w:t xml:space="preserve"> </w:t>
      </w:r>
      <w:r w:rsidRPr="68665612" w:rsidR="00AF27DA">
        <w:rPr>
          <w:rFonts w:cs="Calibri" w:cstheme="minorAscii"/>
          <w:noProof/>
          <w:sz w:val="20"/>
          <w:szCs w:val="20"/>
          <w:lang w:val="fr-FR"/>
        </w:rPr>
        <w:t>est suspendu avec une kit de suspension Rockfon composées d'un câble métallique réglable de 1500 mm et d'un crochet de fixation de sécurité (Solution Contour Classic ou Solution Contour Design). Le crochet est attaché à l'oeillet. Suspension sous une construction architectonique ossature T24 ou plafond en plâtre. Pour une pose en continue veuillez contacter Rockfon. L'utilisation de fixations rigides est interdite.</w:t>
      </w:r>
      <w:r w:rsidRPr="68665612" w:rsidR="00AF27DA">
        <w:rPr>
          <w:rFonts w:cs="Calibri" w:cstheme="minorAscii"/>
          <w:sz w:val="20"/>
          <w:szCs w:val="20"/>
          <w:lang w:val="fr-FR"/>
        </w:rPr>
        <w:t xml:space="preserve"> </w:t>
      </w:r>
    </w:p>
    <w:p w:rsidRPr="00B50588" w:rsidR="00582168" w:rsidP="00582168" w:rsidRDefault="00582168" w14:paraId="206FBBB7" w14:textId="77777777">
      <w:pPr>
        <w:spacing w:after="0" w:line="240" w:lineRule="auto"/>
        <w:rPr>
          <w:lang w:val="fr-FR"/>
        </w:rPr>
      </w:pPr>
    </w:p>
    <w:p w:rsidRPr="00B50588" w:rsidR="00582168" w:rsidP="00582168" w:rsidRDefault="00582168" w14:paraId="79812043" w14:textId="77777777">
      <w:pPr>
        <w:spacing w:after="0" w:line="240" w:lineRule="auto"/>
        <w:rPr>
          <w:sz w:val="20"/>
          <w:szCs w:val="20"/>
          <w:lang w:val="fr-FR"/>
        </w:rPr>
      </w:pPr>
    </w:p>
    <w:p w:rsidRPr="00B50588" w:rsidR="00582168" w:rsidP="00582168" w:rsidRDefault="00582168" w14:paraId="69BFA0CD" w14:textId="77777777">
      <w:pPr>
        <w:spacing w:after="0" w:line="240" w:lineRule="auto"/>
        <w:rPr>
          <w:rFonts w:cstheme="minorHAnsi"/>
          <w:b/>
          <w:sz w:val="20"/>
          <w:szCs w:val="20"/>
          <w:u w:val="single"/>
          <w:lang w:val="fr-FR"/>
        </w:rPr>
      </w:pPr>
      <w:r w:rsidRPr="00EE52E3">
        <w:rPr>
          <w:rFonts w:cstheme="minorHAnsi"/>
          <w:b/>
          <w:noProof/>
          <w:sz w:val="20"/>
          <w:szCs w:val="20"/>
          <w:u w:val="single"/>
          <w:lang w:val="fr-FR"/>
        </w:rPr>
        <w:t>Matériaux:</w:t>
      </w:r>
    </w:p>
    <w:p w:rsidRPr="00B50588" w:rsidR="00582168" w:rsidP="00582168" w:rsidRDefault="00582168" w14:paraId="7788B90D" w14:textId="77777777">
      <w:pPr>
        <w:spacing w:after="0" w:line="240" w:lineRule="auto"/>
        <w:rPr>
          <w:rFonts w:cstheme="minorHAnsi"/>
          <w:bCs/>
          <w:sz w:val="20"/>
          <w:szCs w:val="20"/>
          <w:lang w:val="fr-FR"/>
        </w:rPr>
      </w:pPr>
      <w:r w:rsidRPr="00EE52E3">
        <w:rPr>
          <w:rFonts w:cstheme="minorHAnsi"/>
          <w:bCs/>
          <w:noProof/>
          <w:sz w:val="20"/>
          <w:szCs w:val="20"/>
          <w:lang w:val="fr-FR"/>
        </w:rPr>
        <w:t>Dimensions :</w:t>
      </w:r>
      <w:r w:rsidRPr="00B50588">
        <w:rPr>
          <w:rFonts w:cstheme="minorHAnsi"/>
          <w:bCs/>
          <w:sz w:val="20"/>
          <w:szCs w:val="20"/>
          <w:lang w:val="fr-FR"/>
        </w:rPr>
        <w:t xml:space="preserve">  </w:t>
      </w:r>
    </w:p>
    <w:p w:rsidRPr="00687878" w:rsidR="00031422" w:rsidP="00031422" w:rsidRDefault="00031422" w14:paraId="0CDE17DB" w14:textId="6477A840">
      <w:pPr>
        <w:spacing w:after="0" w:line="240" w:lineRule="auto"/>
        <w:rPr>
          <w:rFonts w:cstheme="minorHAnsi"/>
          <w:noProof/>
          <w:sz w:val="20"/>
          <w:szCs w:val="20"/>
          <w:lang w:val="fr-FR"/>
        </w:rPr>
      </w:pPr>
      <w:r w:rsidRPr="00687878">
        <w:rPr>
          <w:rFonts w:cstheme="minorHAnsi"/>
          <w:noProof/>
          <w:sz w:val="20"/>
          <w:szCs w:val="20"/>
          <w:lang w:val="fr-FR"/>
        </w:rPr>
        <w:t>1200 x 150-300 x 50 mm (1,7 kg</w:t>
      </w:r>
      <w:r w:rsidRPr="00687878" w:rsidR="0005765B">
        <w:rPr>
          <w:rFonts w:cstheme="minorHAnsi"/>
          <w:noProof/>
          <w:sz w:val="20"/>
          <w:szCs w:val="20"/>
          <w:lang w:val="fr-FR"/>
        </w:rPr>
        <w:t>*</w:t>
      </w:r>
      <w:r w:rsidRPr="00687878">
        <w:rPr>
          <w:rFonts w:cstheme="minorHAnsi"/>
          <w:noProof/>
          <w:sz w:val="20"/>
          <w:szCs w:val="20"/>
          <w:lang w:val="fr-FR"/>
        </w:rPr>
        <w:t>/baffle)</w:t>
      </w:r>
    </w:p>
    <w:p w:rsidRPr="008958BF" w:rsidR="00031422" w:rsidP="00031422" w:rsidRDefault="00031422" w14:paraId="3F45E91A" w14:textId="5D7E7E2F">
      <w:pPr>
        <w:spacing w:after="0" w:line="240" w:lineRule="auto"/>
        <w:rPr>
          <w:rFonts w:cstheme="minorHAnsi"/>
          <w:noProof/>
          <w:sz w:val="20"/>
          <w:szCs w:val="20"/>
          <w:lang w:val="en-US"/>
        </w:rPr>
      </w:pPr>
      <w:r w:rsidRPr="008958BF">
        <w:rPr>
          <w:rFonts w:cstheme="minorHAnsi"/>
          <w:noProof/>
          <w:sz w:val="20"/>
          <w:szCs w:val="20"/>
          <w:lang w:val="en-US"/>
        </w:rPr>
        <w:t>1200 x 300-450 x 50 mm (2,7 kg</w:t>
      </w:r>
      <w:r w:rsidR="0005765B">
        <w:rPr>
          <w:rFonts w:cstheme="minorHAnsi"/>
          <w:noProof/>
          <w:sz w:val="20"/>
          <w:szCs w:val="20"/>
          <w:lang w:val="en-US"/>
        </w:rPr>
        <w:t>*</w:t>
      </w:r>
      <w:r w:rsidRPr="008958BF">
        <w:rPr>
          <w:rFonts w:cstheme="minorHAnsi"/>
          <w:noProof/>
          <w:sz w:val="20"/>
          <w:szCs w:val="20"/>
          <w:lang w:val="en-US"/>
        </w:rPr>
        <w:t>/baffle)</w:t>
      </w:r>
    </w:p>
    <w:p w:rsidR="00582168" w:rsidP="00031422" w:rsidRDefault="00031422" w14:paraId="57EB6969" w14:textId="58BBB03B">
      <w:pPr>
        <w:spacing w:after="0" w:line="240" w:lineRule="auto"/>
        <w:rPr>
          <w:rFonts w:cstheme="minorHAnsi"/>
          <w:noProof/>
          <w:sz w:val="20"/>
          <w:szCs w:val="20"/>
          <w:lang w:val="en-US"/>
        </w:rPr>
      </w:pPr>
      <w:r w:rsidRPr="008958BF">
        <w:rPr>
          <w:rFonts w:cstheme="minorHAnsi"/>
          <w:noProof/>
          <w:sz w:val="20"/>
          <w:szCs w:val="20"/>
          <w:lang w:val="en-US"/>
        </w:rPr>
        <w:t>1200 x 450-600 x 50 mm (3,8 kg</w:t>
      </w:r>
      <w:r w:rsidR="0005765B">
        <w:rPr>
          <w:rFonts w:cstheme="minorHAnsi"/>
          <w:noProof/>
          <w:sz w:val="20"/>
          <w:szCs w:val="20"/>
          <w:lang w:val="en-US"/>
        </w:rPr>
        <w:t>*</w:t>
      </w:r>
      <w:r w:rsidRPr="008958BF">
        <w:rPr>
          <w:rFonts w:cstheme="minorHAnsi"/>
          <w:noProof/>
          <w:sz w:val="20"/>
          <w:szCs w:val="20"/>
          <w:lang w:val="en-US"/>
        </w:rPr>
        <w:t>/baffle)</w:t>
      </w:r>
    </w:p>
    <w:p w:rsidR="009C777C" w:rsidP="009C777C" w:rsidRDefault="009C777C" w14:paraId="1C750832" w14:textId="77777777">
      <w:pPr>
        <w:spacing w:after="0" w:line="240" w:lineRule="auto"/>
        <w:rPr>
          <w:rFonts w:cstheme="minorHAnsi"/>
          <w:noProof/>
          <w:sz w:val="20"/>
          <w:szCs w:val="20"/>
          <w:lang w:val="fr-FR"/>
        </w:rPr>
      </w:pPr>
      <w:r w:rsidRPr="000B0DC1">
        <w:rPr>
          <w:rFonts w:cstheme="minorHAnsi"/>
          <w:noProof/>
          <w:sz w:val="20"/>
          <w:szCs w:val="20"/>
          <w:lang w:val="fr-FR"/>
        </w:rPr>
        <w:t>*</w:t>
      </w:r>
      <w:proofErr w:type="spellStart"/>
      <w:r w:rsidRPr="000B0DC1">
        <w:rPr>
          <w:sz w:val="20"/>
          <w:szCs w:val="20"/>
          <w:lang w:val="fr-FR"/>
        </w:rPr>
        <w:t>excl</w:t>
      </w:r>
      <w:proofErr w:type="spellEnd"/>
      <w:r w:rsidRPr="000B0DC1">
        <w:rPr>
          <w:sz w:val="20"/>
          <w:szCs w:val="20"/>
          <w:lang w:val="fr-FR"/>
        </w:rPr>
        <w:t>.</w:t>
      </w:r>
      <w:r w:rsidRPr="000B0DC1">
        <w:rPr>
          <w:rFonts w:cstheme="minorHAnsi"/>
          <w:noProof/>
          <w:sz w:val="20"/>
          <w:szCs w:val="20"/>
          <w:lang w:val="fr-FR"/>
        </w:rPr>
        <w:t xml:space="preserve"> le poids des deux points d'ancrage</w:t>
      </w:r>
    </w:p>
    <w:p w:rsidRPr="009C777C" w:rsidR="009C777C" w:rsidP="00031422" w:rsidRDefault="009C777C" w14:paraId="1090C227" w14:textId="77777777">
      <w:pPr>
        <w:spacing w:after="0" w:line="240" w:lineRule="auto"/>
        <w:rPr>
          <w:rFonts w:cstheme="minorHAnsi"/>
          <w:noProof/>
          <w:sz w:val="20"/>
          <w:szCs w:val="20"/>
          <w:lang w:val="fr-FR"/>
        </w:rPr>
      </w:pPr>
    </w:p>
    <w:p w:rsidRPr="009C777C" w:rsidR="00031422" w:rsidP="00031422" w:rsidRDefault="00031422" w14:paraId="4C0E8C76" w14:textId="77777777">
      <w:pPr>
        <w:spacing w:after="0" w:line="240" w:lineRule="auto"/>
        <w:rPr>
          <w:rFonts w:cstheme="minorHAnsi"/>
          <w:sz w:val="20"/>
          <w:szCs w:val="20"/>
          <w:lang w:val="fr-FR"/>
        </w:rPr>
      </w:pPr>
    </w:p>
    <w:p w:rsidRPr="00B50588" w:rsidR="00582168" w:rsidP="00582168" w:rsidRDefault="00582168" w14:paraId="7D37C95E" w14:textId="77777777">
      <w:pPr>
        <w:spacing w:after="0" w:line="240" w:lineRule="auto"/>
        <w:rPr>
          <w:rFonts w:cstheme="minorHAnsi"/>
          <w:sz w:val="20"/>
          <w:szCs w:val="20"/>
          <w:lang w:val="fr-FR"/>
        </w:rPr>
      </w:pPr>
      <w:r w:rsidRPr="00EE52E3">
        <w:rPr>
          <w:rFonts w:cstheme="minorHAnsi"/>
          <w:noProof/>
          <w:sz w:val="20"/>
          <w:szCs w:val="20"/>
          <w:lang w:val="fr-FR"/>
        </w:rPr>
        <w:t>Certification CE</w:t>
      </w:r>
    </w:p>
    <w:p w:rsidRPr="00EE52E3" w:rsidR="00582168" w:rsidP="00582168" w:rsidRDefault="00582168" w14:paraId="60350E63" w14:textId="77777777">
      <w:pPr>
        <w:spacing w:after="0" w:line="240" w:lineRule="auto"/>
        <w:rPr>
          <w:rFonts w:cstheme="minorHAnsi"/>
          <w:noProof/>
          <w:sz w:val="20"/>
          <w:szCs w:val="20"/>
          <w:lang w:val="fr-FR"/>
        </w:rPr>
      </w:pPr>
      <w:r w:rsidRPr="00EE52E3">
        <w:rPr>
          <w:rFonts w:cstheme="minorHAnsi"/>
          <w:noProof/>
          <w:sz w:val="20"/>
          <w:szCs w:val="20"/>
          <w:lang w:val="fr-FR"/>
        </w:rPr>
        <w:t>Les panneaux pour plafond ont un marquage CE selon la certification de la plus haute classe, c'est à dire le niveau CE 1 (A0C).  Les caractéristiques suivantes doivent être indiquées sur l'étiquetage du produit :</w:t>
      </w:r>
    </w:p>
    <w:p w:rsidRPr="00EE52E3" w:rsidR="00582168" w:rsidP="00582168" w:rsidRDefault="00582168" w14:paraId="6E75D3E3" w14:textId="77777777">
      <w:pPr>
        <w:spacing w:after="0" w:line="240" w:lineRule="auto"/>
        <w:rPr>
          <w:rFonts w:cstheme="minorHAnsi"/>
          <w:noProof/>
          <w:sz w:val="20"/>
          <w:szCs w:val="20"/>
          <w:lang w:val="fr-FR"/>
        </w:rPr>
      </w:pPr>
      <w:r w:rsidRPr="00EE52E3">
        <w:rPr>
          <w:rFonts w:cstheme="minorHAnsi"/>
          <w:noProof/>
          <w:sz w:val="20"/>
          <w:szCs w:val="20"/>
          <w:lang w:val="fr-FR"/>
        </w:rPr>
        <w:t xml:space="preserve">- absorption acoustique : coefficient moyen d'absorption acoustique alpha-w </w:t>
      </w:r>
    </w:p>
    <w:p w:rsidRPr="00EE52E3" w:rsidR="00582168" w:rsidP="00582168" w:rsidRDefault="00582168" w14:paraId="394EA932" w14:textId="77777777">
      <w:pPr>
        <w:spacing w:after="0" w:line="240" w:lineRule="auto"/>
        <w:rPr>
          <w:rFonts w:cstheme="minorHAnsi"/>
          <w:noProof/>
          <w:sz w:val="20"/>
          <w:szCs w:val="20"/>
          <w:lang w:val="fr-FR"/>
        </w:rPr>
      </w:pPr>
      <w:r w:rsidRPr="00EE52E3">
        <w:rPr>
          <w:rFonts w:cstheme="minorHAnsi"/>
          <w:noProof/>
          <w:sz w:val="20"/>
          <w:szCs w:val="20"/>
          <w:lang w:val="fr-FR"/>
        </w:rPr>
        <w:t>- réaction au feu: classification européenne relative au feu</w:t>
      </w:r>
    </w:p>
    <w:p w:rsidRPr="00EE52E3" w:rsidR="00582168" w:rsidP="00582168" w:rsidRDefault="00582168" w14:paraId="19BDB537" w14:textId="77777777">
      <w:pPr>
        <w:spacing w:after="0" w:line="240" w:lineRule="auto"/>
        <w:rPr>
          <w:rFonts w:cstheme="minorHAnsi"/>
          <w:noProof/>
          <w:sz w:val="20"/>
          <w:szCs w:val="20"/>
          <w:lang w:val="fr-FR"/>
        </w:rPr>
      </w:pPr>
      <w:r w:rsidRPr="00EE52E3">
        <w:rPr>
          <w:rFonts w:cstheme="minorHAnsi"/>
          <w:noProof/>
          <w:sz w:val="20"/>
          <w:szCs w:val="20"/>
          <w:lang w:val="fr-FR"/>
        </w:rPr>
        <w:t>- résistance à l'humidité et résistance à la déformation: mesure de résistance à la déformation pour les panneaux pour plafond sous conditions définies d'humidité et de température.</w:t>
      </w:r>
    </w:p>
    <w:p w:rsidRPr="00B50588" w:rsidR="00582168" w:rsidP="00582168" w:rsidRDefault="00582168" w14:paraId="1DDDAE7D" w14:textId="77777777">
      <w:pPr>
        <w:spacing w:after="0" w:line="240" w:lineRule="auto"/>
        <w:rPr>
          <w:rFonts w:cstheme="minorHAnsi"/>
          <w:sz w:val="20"/>
          <w:szCs w:val="20"/>
          <w:lang w:val="fr-FR"/>
        </w:rPr>
      </w:pPr>
    </w:p>
    <w:p w:rsidRPr="00B50588" w:rsidR="00582168" w:rsidP="00582168" w:rsidRDefault="00582168" w14:paraId="5C7BAB07" w14:textId="77777777">
      <w:pPr>
        <w:spacing w:after="0" w:line="240" w:lineRule="auto"/>
        <w:rPr>
          <w:rFonts w:cstheme="minorHAnsi"/>
          <w:sz w:val="20"/>
          <w:szCs w:val="20"/>
          <w:lang w:val="fr-FR"/>
        </w:rPr>
      </w:pPr>
      <w:r w:rsidRPr="00EE52E3">
        <w:rPr>
          <w:rFonts w:cstheme="minorHAnsi"/>
          <w:noProof/>
          <w:sz w:val="20"/>
          <w:szCs w:val="20"/>
          <w:lang w:val="fr-FR"/>
        </w:rPr>
        <w:t>Résistance à l’humidité et résistance à la flexion</w:t>
      </w:r>
    </w:p>
    <w:p w:rsidRPr="00B50588" w:rsidR="00582168" w:rsidP="00582168" w:rsidRDefault="00582168" w14:paraId="0F5D1F89" w14:textId="77777777">
      <w:pPr>
        <w:spacing w:after="0" w:line="240" w:lineRule="auto"/>
        <w:rPr>
          <w:rFonts w:cstheme="minorHAnsi"/>
          <w:sz w:val="20"/>
          <w:szCs w:val="20"/>
          <w:lang w:val="fr-FR"/>
        </w:rPr>
      </w:pPr>
      <w:r w:rsidRPr="00EE52E3">
        <w:rPr>
          <w:rFonts w:cstheme="minorHAnsi"/>
          <w:noProof/>
          <w:sz w:val="20"/>
          <w:szCs w:val="20"/>
          <w:lang w:val="fr-FR"/>
        </w:rPr>
        <w:t>Jusqu’à 100% HR</w:t>
      </w:r>
    </w:p>
    <w:p w:rsidRPr="00B50588" w:rsidR="00582168" w:rsidP="00582168" w:rsidRDefault="00582168" w14:paraId="56023D48" w14:textId="77777777">
      <w:pPr>
        <w:keepNext/>
        <w:spacing w:after="0" w:line="240" w:lineRule="auto"/>
        <w:rPr>
          <w:rFonts w:cstheme="minorHAnsi"/>
          <w:noProof/>
          <w:sz w:val="20"/>
          <w:szCs w:val="20"/>
          <w:lang w:val="fr-FR"/>
        </w:rPr>
      </w:pPr>
    </w:p>
    <w:p w:rsidRPr="00B50588" w:rsidR="00582168" w:rsidP="00582168" w:rsidRDefault="00582168" w14:paraId="2EF5D47D" w14:textId="77777777">
      <w:pPr>
        <w:keepNext/>
        <w:spacing w:after="0" w:line="240" w:lineRule="auto"/>
        <w:rPr>
          <w:rFonts w:cstheme="minorHAnsi"/>
          <w:sz w:val="20"/>
          <w:szCs w:val="20"/>
          <w:lang w:val="fr-FR"/>
        </w:rPr>
      </w:pPr>
      <w:r w:rsidRPr="00B50588">
        <w:rPr>
          <w:rFonts w:cstheme="minorHAnsi"/>
          <w:noProof/>
          <w:sz w:val="20"/>
          <w:szCs w:val="20"/>
          <w:lang w:val="fr-FR"/>
        </w:rPr>
        <w:t>Absorption acoustique</w:t>
      </w:r>
    </w:p>
    <w:p w:rsidRPr="00EE52E3" w:rsidR="00582168" w:rsidP="00582168" w:rsidRDefault="00582168" w14:paraId="27E59761" w14:textId="77777777">
      <w:pPr>
        <w:keepNext/>
        <w:spacing w:after="0" w:line="240" w:lineRule="auto"/>
        <w:rPr>
          <w:rFonts w:cstheme="minorHAnsi"/>
          <w:noProof/>
          <w:sz w:val="20"/>
          <w:szCs w:val="20"/>
          <w:lang w:val="fr-BE"/>
        </w:rPr>
      </w:pPr>
      <w:r w:rsidRPr="00EE52E3">
        <w:rPr>
          <w:rFonts w:cstheme="minorHAnsi"/>
          <w:noProof/>
          <w:sz w:val="20"/>
          <w:szCs w:val="20"/>
          <w:lang w:val="fr-BE"/>
        </w:rPr>
        <w:t xml:space="preserve">Les produits sont testés selon la norme EN ISO 354 et classifiés selon la norme EN ISO 11654, ainsi que l'exige la Norme sur les plafonds (EN 13964). </w:t>
      </w:r>
    </w:p>
    <w:p w:rsidRPr="00EE52E3" w:rsidR="00582168" w:rsidP="00582168" w:rsidRDefault="00582168" w14:paraId="2DED2128" w14:textId="77777777">
      <w:pPr>
        <w:keepNext/>
        <w:spacing w:after="0" w:line="240" w:lineRule="auto"/>
        <w:rPr>
          <w:rFonts w:cstheme="minorHAnsi"/>
          <w:noProof/>
          <w:sz w:val="20"/>
          <w:szCs w:val="20"/>
          <w:lang w:val="fr-BE"/>
        </w:rPr>
      </w:pPr>
      <w:r w:rsidRPr="00EE52E3">
        <w:rPr>
          <w:rFonts w:cstheme="minorHAnsi"/>
          <w:noProof/>
          <w:sz w:val="20"/>
          <w:szCs w:val="20"/>
          <w:lang w:val="fr-BE"/>
        </w:rPr>
        <w:t xml:space="preserve">Les étiquettes CE indiquent un alpha-w  dans une gamme de fréquence définie (250-4000Hz). Cette valeur doit être indiquée sur l'étiquette du produit aussi bien que sur l’échantillon à soumettre.  </w:t>
      </w:r>
    </w:p>
    <w:p w:rsidRPr="00C24907" w:rsidR="00582168" w:rsidP="00582168" w:rsidRDefault="00582168" w14:paraId="7D1DC8DB" w14:textId="77777777">
      <w:pPr>
        <w:keepNext/>
        <w:spacing w:after="0" w:line="240" w:lineRule="auto"/>
        <w:rPr>
          <w:rFonts w:cstheme="minorHAnsi"/>
          <w:sz w:val="20"/>
          <w:szCs w:val="20"/>
          <w:lang w:val="fr-BE"/>
        </w:rPr>
      </w:pPr>
    </w:p>
    <w:tbl>
      <w:tblPr>
        <w:tblStyle w:val="Tabelraster"/>
        <w:tblW w:w="9650" w:type="dxa"/>
        <w:tblLayout w:type="fixed"/>
        <w:tblLook w:val="04A0" w:firstRow="1" w:lastRow="0" w:firstColumn="1" w:lastColumn="0" w:noHBand="0" w:noVBand="1"/>
      </w:tblPr>
      <w:tblGrid>
        <w:gridCol w:w="1129"/>
        <w:gridCol w:w="4395"/>
        <w:gridCol w:w="687"/>
        <w:gridCol w:w="688"/>
        <w:gridCol w:w="688"/>
        <w:gridCol w:w="687"/>
        <w:gridCol w:w="688"/>
        <w:gridCol w:w="688"/>
      </w:tblGrid>
      <w:tr w:rsidRPr="00050E55" w:rsidR="00582168" w:rsidTr="00EA2D95" w14:paraId="3779D59E" w14:textId="77777777">
        <w:trPr>
          <w:cantSplit/>
        </w:trPr>
        <w:tc>
          <w:tcPr>
            <w:tcW w:w="1129" w:type="dxa"/>
          </w:tcPr>
          <w:p w:rsidRPr="00050E55" w:rsidR="00582168" w:rsidP="009C0A9D" w:rsidRDefault="00582168" w14:paraId="7AAF64C7" w14:textId="77777777">
            <w:pPr>
              <w:keepNext/>
              <w:rPr>
                <w:rFonts w:cstheme="minorHAnsi"/>
                <w:sz w:val="20"/>
                <w:szCs w:val="20"/>
                <w:lang w:val="fr-FR"/>
              </w:rPr>
            </w:pPr>
            <w:r>
              <w:rPr>
                <w:rFonts w:cstheme="minorHAnsi"/>
                <w:sz w:val="20"/>
                <w:szCs w:val="20"/>
                <w:lang w:val="fr-FR"/>
              </w:rPr>
              <w:t>Epaisseur</w:t>
            </w:r>
            <w:r w:rsidRPr="00050E55">
              <w:rPr>
                <w:rFonts w:cstheme="minorHAnsi"/>
                <w:sz w:val="20"/>
                <w:szCs w:val="20"/>
                <w:lang w:val="fr-FR"/>
              </w:rPr>
              <w:t xml:space="preserve"> (mm)</w:t>
            </w:r>
          </w:p>
        </w:tc>
        <w:tc>
          <w:tcPr>
            <w:tcW w:w="4395" w:type="dxa"/>
          </w:tcPr>
          <w:p w:rsidRPr="00050E55" w:rsidR="00582168" w:rsidP="009C0A9D" w:rsidRDefault="00582168" w14:paraId="35BA23CC" w14:textId="77777777">
            <w:pPr>
              <w:keepNext/>
              <w:rPr>
                <w:rFonts w:cstheme="minorHAnsi"/>
                <w:sz w:val="20"/>
                <w:szCs w:val="20"/>
                <w:lang w:val="fr-FR"/>
              </w:rPr>
            </w:pPr>
            <w:r>
              <w:rPr>
                <w:rFonts w:cstheme="minorHAnsi"/>
                <w:sz w:val="20"/>
                <w:szCs w:val="20"/>
                <w:lang w:val="fr-FR"/>
              </w:rPr>
              <w:t>Hauteur suspension</w:t>
            </w:r>
            <w:r w:rsidRPr="00050E55">
              <w:rPr>
                <w:rFonts w:cstheme="minorHAnsi"/>
                <w:sz w:val="20"/>
                <w:szCs w:val="20"/>
                <w:lang w:val="fr-FR"/>
              </w:rPr>
              <w:t xml:space="preserve"> (mm)</w:t>
            </w:r>
          </w:p>
        </w:tc>
        <w:tc>
          <w:tcPr>
            <w:tcW w:w="687" w:type="dxa"/>
          </w:tcPr>
          <w:p w:rsidRPr="00050E55" w:rsidR="00582168" w:rsidP="009C0A9D" w:rsidRDefault="00582168" w14:paraId="40FC2C8A" w14:textId="77777777">
            <w:pPr>
              <w:keepNext/>
              <w:rPr>
                <w:rFonts w:cstheme="minorHAnsi"/>
                <w:sz w:val="20"/>
                <w:szCs w:val="20"/>
                <w:lang w:val="fr-FR"/>
              </w:rPr>
            </w:pPr>
            <w:r w:rsidRPr="00050E55">
              <w:rPr>
                <w:rFonts w:cstheme="minorHAnsi"/>
                <w:sz w:val="20"/>
                <w:szCs w:val="20"/>
                <w:lang w:val="fr-FR"/>
              </w:rPr>
              <w:t>125 Hz</w:t>
            </w:r>
          </w:p>
        </w:tc>
        <w:tc>
          <w:tcPr>
            <w:tcW w:w="688" w:type="dxa"/>
          </w:tcPr>
          <w:p w:rsidRPr="00050E55" w:rsidR="00582168" w:rsidP="009C0A9D" w:rsidRDefault="00582168" w14:paraId="25458566" w14:textId="77777777">
            <w:pPr>
              <w:keepNext/>
              <w:rPr>
                <w:rFonts w:cstheme="minorHAnsi"/>
                <w:sz w:val="20"/>
                <w:szCs w:val="20"/>
                <w:lang w:val="fr-FR"/>
              </w:rPr>
            </w:pPr>
            <w:r w:rsidRPr="00050E55">
              <w:rPr>
                <w:rFonts w:cstheme="minorHAnsi"/>
                <w:sz w:val="20"/>
                <w:szCs w:val="20"/>
                <w:lang w:val="fr-FR"/>
              </w:rPr>
              <w:t>250 Hz</w:t>
            </w:r>
          </w:p>
        </w:tc>
        <w:tc>
          <w:tcPr>
            <w:tcW w:w="688" w:type="dxa"/>
          </w:tcPr>
          <w:p w:rsidRPr="00050E55" w:rsidR="00582168" w:rsidP="009C0A9D" w:rsidRDefault="00582168" w14:paraId="771B56AB" w14:textId="77777777">
            <w:pPr>
              <w:keepNext/>
              <w:rPr>
                <w:rFonts w:cstheme="minorHAnsi"/>
                <w:sz w:val="20"/>
                <w:szCs w:val="20"/>
                <w:lang w:val="fr-FR"/>
              </w:rPr>
            </w:pPr>
            <w:r w:rsidRPr="00050E55">
              <w:rPr>
                <w:rFonts w:cstheme="minorHAnsi"/>
                <w:sz w:val="20"/>
                <w:szCs w:val="20"/>
                <w:lang w:val="fr-FR"/>
              </w:rPr>
              <w:t>500 Hz</w:t>
            </w:r>
          </w:p>
        </w:tc>
        <w:tc>
          <w:tcPr>
            <w:tcW w:w="687" w:type="dxa"/>
          </w:tcPr>
          <w:p w:rsidRPr="00050E55" w:rsidR="00582168" w:rsidP="009C0A9D" w:rsidRDefault="00582168" w14:paraId="6ED8DC4C" w14:textId="77777777">
            <w:pPr>
              <w:keepNext/>
              <w:rPr>
                <w:rFonts w:cstheme="minorHAnsi"/>
                <w:sz w:val="20"/>
                <w:szCs w:val="20"/>
                <w:lang w:val="fr-FR"/>
              </w:rPr>
            </w:pPr>
            <w:r w:rsidRPr="00050E55">
              <w:rPr>
                <w:rFonts w:cstheme="minorHAnsi"/>
                <w:sz w:val="20"/>
                <w:szCs w:val="20"/>
                <w:lang w:val="fr-FR"/>
              </w:rPr>
              <w:t>1000 Hz</w:t>
            </w:r>
          </w:p>
        </w:tc>
        <w:tc>
          <w:tcPr>
            <w:tcW w:w="688" w:type="dxa"/>
          </w:tcPr>
          <w:p w:rsidRPr="00050E55" w:rsidR="00582168" w:rsidP="009C0A9D" w:rsidRDefault="00582168" w14:paraId="10884B52" w14:textId="77777777">
            <w:pPr>
              <w:keepNext/>
              <w:rPr>
                <w:rFonts w:cstheme="minorHAnsi"/>
                <w:sz w:val="20"/>
                <w:szCs w:val="20"/>
                <w:lang w:val="fr-FR"/>
              </w:rPr>
            </w:pPr>
            <w:r w:rsidRPr="00050E55">
              <w:rPr>
                <w:rFonts w:cstheme="minorHAnsi"/>
                <w:sz w:val="20"/>
                <w:szCs w:val="20"/>
                <w:lang w:val="fr-FR"/>
              </w:rPr>
              <w:t>2000 Hz</w:t>
            </w:r>
          </w:p>
        </w:tc>
        <w:tc>
          <w:tcPr>
            <w:tcW w:w="688" w:type="dxa"/>
          </w:tcPr>
          <w:p w:rsidRPr="00050E55" w:rsidR="00582168" w:rsidP="009C0A9D" w:rsidRDefault="00582168" w14:paraId="57BE3811" w14:textId="77777777">
            <w:pPr>
              <w:keepNext/>
              <w:rPr>
                <w:rFonts w:cstheme="minorHAnsi"/>
                <w:sz w:val="20"/>
                <w:szCs w:val="20"/>
                <w:lang w:val="fr-FR"/>
              </w:rPr>
            </w:pPr>
            <w:r w:rsidRPr="00050E55">
              <w:rPr>
                <w:rFonts w:cstheme="minorHAnsi"/>
                <w:sz w:val="20"/>
                <w:szCs w:val="20"/>
                <w:lang w:val="fr-FR"/>
              </w:rPr>
              <w:t>4000 Hz</w:t>
            </w:r>
          </w:p>
        </w:tc>
      </w:tr>
      <w:tr w:rsidRPr="00050E55" w:rsidR="00BC1206" w:rsidTr="00EA2D95" w14:paraId="0DB12756" w14:textId="77777777">
        <w:tc>
          <w:tcPr>
            <w:tcW w:w="1129" w:type="dxa"/>
          </w:tcPr>
          <w:p w:rsidRPr="00B02DE3" w:rsidR="00BC1206" w:rsidP="00BC1206" w:rsidRDefault="00BC1206" w14:paraId="64309234" w14:textId="476314B8">
            <w:pPr>
              <w:rPr>
                <w:rFonts w:cstheme="minorHAnsi"/>
                <w:noProof/>
                <w:sz w:val="20"/>
                <w:szCs w:val="20"/>
                <w:lang w:val="en-GB"/>
              </w:rPr>
            </w:pPr>
            <w:r>
              <w:rPr>
                <w:rFonts w:cstheme="minorHAnsi"/>
                <w:sz w:val="20"/>
                <w:szCs w:val="20"/>
                <w:lang w:val="fr-FR"/>
              </w:rPr>
              <w:t>50</w:t>
            </w:r>
          </w:p>
        </w:tc>
        <w:tc>
          <w:tcPr>
            <w:tcW w:w="4395" w:type="dxa"/>
          </w:tcPr>
          <w:p w:rsidRPr="00BC1206" w:rsidR="00BC1206" w:rsidP="00BC1206" w:rsidRDefault="00BC1206" w14:paraId="3F1EBD7F" w14:textId="13B825F2">
            <w:pPr>
              <w:keepNext/>
              <w:rPr>
                <w:lang w:val="fr-FR"/>
              </w:rPr>
            </w:pPr>
            <w:r w:rsidRPr="00BC1206">
              <w:rPr>
                <w:lang w:val="fr-FR"/>
              </w:rPr>
              <w:t xml:space="preserve">1200 x 150-300 x 50: </w:t>
            </w:r>
            <w:r w:rsidRPr="00EA2D95">
              <w:rPr>
                <w:rFonts w:cstheme="minorHAnsi"/>
                <w:noProof/>
                <w:sz w:val="20"/>
                <w:szCs w:val="20"/>
                <w:lang w:val="fr-FR"/>
              </w:rPr>
              <w:t>baffle seul</w:t>
            </w:r>
          </w:p>
          <w:p w:rsidRPr="00BC1206" w:rsidR="00BC1206" w:rsidP="00BC1206" w:rsidRDefault="00BC1206" w14:paraId="3665AE5B" w14:textId="378CC30A">
            <w:pPr>
              <w:rPr>
                <w:rFonts w:cstheme="minorHAnsi"/>
                <w:noProof/>
                <w:sz w:val="20"/>
                <w:szCs w:val="20"/>
                <w:lang w:val="fr-FR"/>
              </w:rPr>
            </w:pPr>
            <w:r w:rsidRPr="00BC1206">
              <w:rPr>
                <w:lang w:val="fr-FR"/>
              </w:rPr>
              <w:t xml:space="preserve">(1 baffle/m², </w:t>
            </w:r>
            <w:r w:rsidRPr="007D3C36">
              <w:rPr>
                <w:rFonts w:cstheme="minorHAnsi"/>
                <w:noProof/>
                <w:sz w:val="20"/>
                <w:szCs w:val="20"/>
                <w:lang w:val="fr-FR"/>
              </w:rPr>
              <w:t>distance entre les rangées: 83 cm)</w:t>
            </w:r>
          </w:p>
        </w:tc>
        <w:tc>
          <w:tcPr>
            <w:tcW w:w="687" w:type="dxa"/>
          </w:tcPr>
          <w:p w:rsidRPr="00B02DE3" w:rsidR="00BC1206" w:rsidP="00BC1206" w:rsidRDefault="00BC1206" w14:paraId="75DEAE40" w14:textId="73F83494">
            <w:pPr>
              <w:rPr>
                <w:rFonts w:cstheme="minorHAnsi"/>
                <w:noProof/>
                <w:sz w:val="20"/>
                <w:szCs w:val="20"/>
              </w:rPr>
            </w:pPr>
            <w:r>
              <w:rPr>
                <w:rFonts w:ascii="Calibri" w:hAnsi="Calibri" w:cs="Calibri"/>
                <w:color w:val="000000"/>
              </w:rPr>
              <w:t>0,12</w:t>
            </w:r>
          </w:p>
        </w:tc>
        <w:tc>
          <w:tcPr>
            <w:tcW w:w="688" w:type="dxa"/>
          </w:tcPr>
          <w:p w:rsidR="00BC1206" w:rsidP="00BC1206" w:rsidRDefault="00BC1206" w14:paraId="7ACFBB3E" w14:textId="1405F9B2">
            <w:pPr>
              <w:rPr>
                <w:rFonts w:ascii="Calibri" w:hAnsi="Calibri" w:cs="Calibri"/>
                <w:color w:val="000000"/>
              </w:rPr>
            </w:pPr>
            <w:r>
              <w:rPr>
                <w:rFonts w:ascii="Calibri" w:hAnsi="Calibri" w:cs="Calibri"/>
                <w:color w:val="000000"/>
              </w:rPr>
              <w:t>0,29</w:t>
            </w:r>
          </w:p>
        </w:tc>
        <w:tc>
          <w:tcPr>
            <w:tcW w:w="688" w:type="dxa"/>
          </w:tcPr>
          <w:p w:rsidR="00BC1206" w:rsidP="00BC1206" w:rsidRDefault="00BC1206" w14:paraId="0E4F2C3E" w14:textId="4448D2BE">
            <w:pPr>
              <w:rPr>
                <w:rFonts w:ascii="Calibri" w:hAnsi="Calibri" w:cs="Calibri"/>
                <w:color w:val="000000"/>
              </w:rPr>
            </w:pPr>
            <w:r>
              <w:rPr>
                <w:rFonts w:ascii="Calibri" w:hAnsi="Calibri" w:cs="Calibri"/>
                <w:color w:val="000000"/>
              </w:rPr>
              <w:t>0,42</w:t>
            </w:r>
          </w:p>
        </w:tc>
        <w:tc>
          <w:tcPr>
            <w:tcW w:w="687" w:type="dxa"/>
          </w:tcPr>
          <w:p w:rsidR="00BC1206" w:rsidP="00BC1206" w:rsidRDefault="00BC1206" w14:paraId="0E60FD99" w14:textId="38C99BE4">
            <w:pPr>
              <w:rPr>
                <w:rFonts w:ascii="Calibri" w:hAnsi="Calibri" w:cs="Calibri"/>
                <w:color w:val="000000"/>
              </w:rPr>
            </w:pPr>
            <w:r>
              <w:rPr>
                <w:rFonts w:ascii="Calibri" w:hAnsi="Calibri" w:cs="Calibri"/>
                <w:color w:val="000000"/>
              </w:rPr>
              <w:t>0,50</w:t>
            </w:r>
          </w:p>
        </w:tc>
        <w:tc>
          <w:tcPr>
            <w:tcW w:w="688" w:type="dxa"/>
          </w:tcPr>
          <w:p w:rsidR="00BC1206" w:rsidP="00BC1206" w:rsidRDefault="00BC1206" w14:paraId="39ED9D77" w14:textId="296E3DA4">
            <w:pPr>
              <w:rPr>
                <w:rFonts w:ascii="Calibri" w:hAnsi="Calibri" w:cs="Calibri"/>
                <w:color w:val="000000"/>
              </w:rPr>
            </w:pPr>
            <w:r>
              <w:rPr>
                <w:rFonts w:ascii="Calibri" w:hAnsi="Calibri" w:cs="Calibri"/>
                <w:color w:val="000000"/>
              </w:rPr>
              <w:t>0,49</w:t>
            </w:r>
          </w:p>
        </w:tc>
        <w:tc>
          <w:tcPr>
            <w:tcW w:w="688" w:type="dxa"/>
          </w:tcPr>
          <w:p w:rsidR="00BC1206" w:rsidP="00BC1206" w:rsidRDefault="00BC1206" w14:paraId="6BBEB1A0" w14:textId="053F7ED2">
            <w:pPr>
              <w:rPr>
                <w:rFonts w:ascii="Calibri" w:hAnsi="Calibri" w:cs="Calibri"/>
                <w:color w:val="000000"/>
              </w:rPr>
            </w:pPr>
            <w:r>
              <w:rPr>
                <w:rFonts w:ascii="Calibri" w:hAnsi="Calibri" w:cs="Calibri"/>
                <w:color w:val="000000"/>
              </w:rPr>
              <w:t>0,46</w:t>
            </w:r>
          </w:p>
        </w:tc>
      </w:tr>
      <w:tr w:rsidRPr="00050E55" w:rsidR="00BC1206" w:rsidTr="00EA2D95" w14:paraId="2E44D449" w14:textId="77777777">
        <w:tc>
          <w:tcPr>
            <w:tcW w:w="1129" w:type="dxa"/>
          </w:tcPr>
          <w:p w:rsidR="00BC1206" w:rsidP="00BC1206" w:rsidRDefault="00BC1206" w14:paraId="700835A0" w14:textId="2190AEAB">
            <w:pPr>
              <w:rPr>
                <w:rFonts w:cstheme="minorHAnsi"/>
                <w:sz w:val="20"/>
                <w:szCs w:val="20"/>
                <w:lang w:val="fr-FR"/>
              </w:rPr>
            </w:pPr>
            <w:r>
              <w:rPr>
                <w:rFonts w:cstheme="minorHAnsi"/>
                <w:sz w:val="20"/>
                <w:szCs w:val="20"/>
              </w:rPr>
              <w:t>50</w:t>
            </w:r>
          </w:p>
        </w:tc>
        <w:tc>
          <w:tcPr>
            <w:tcW w:w="4395" w:type="dxa"/>
          </w:tcPr>
          <w:p w:rsidRPr="00BC1206" w:rsidR="00BC1206" w:rsidP="00BC1206" w:rsidRDefault="00BC1206" w14:paraId="468987CC" w14:textId="1D835F11">
            <w:pPr>
              <w:keepNext/>
              <w:rPr>
                <w:lang w:val="fr-FR"/>
              </w:rPr>
            </w:pPr>
            <w:r w:rsidRPr="00BC1206">
              <w:rPr>
                <w:lang w:val="fr-FR"/>
              </w:rPr>
              <w:t xml:space="preserve">1200 x 300-450 x 50: </w:t>
            </w:r>
            <w:r w:rsidRPr="00EA2D95">
              <w:rPr>
                <w:rFonts w:cstheme="minorHAnsi"/>
                <w:noProof/>
                <w:sz w:val="20"/>
                <w:szCs w:val="20"/>
                <w:lang w:val="fr-FR"/>
              </w:rPr>
              <w:t>baffle seul</w:t>
            </w:r>
          </w:p>
          <w:p w:rsidRPr="00BC1206" w:rsidR="00BC1206" w:rsidP="00BC1206" w:rsidRDefault="00BC1206" w14:paraId="05FE2261" w14:textId="1B2C8A35">
            <w:pPr>
              <w:keepNext/>
              <w:rPr>
                <w:lang w:val="fr-FR"/>
              </w:rPr>
            </w:pPr>
            <w:r w:rsidRPr="00BC1206">
              <w:rPr>
                <w:lang w:val="fr-FR"/>
              </w:rPr>
              <w:t xml:space="preserve">(1 baffle/m², </w:t>
            </w:r>
            <w:r w:rsidRPr="007D3C36">
              <w:rPr>
                <w:rFonts w:cstheme="minorHAnsi"/>
                <w:noProof/>
                <w:sz w:val="20"/>
                <w:szCs w:val="20"/>
                <w:lang w:val="fr-FR"/>
              </w:rPr>
              <w:t>distance entre les rangées: 83 cm)</w:t>
            </w:r>
          </w:p>
        </w:tc>
        <w:tc>
          <w:tcPr>
            <w:tcW w:w="687" w:type="dxa"/>
          </w:tcPr>
          <w:p w:rsidR="00BC1206" w:rsidP="00BC1206" w:rsidRDefault="00BC1206" w14:paraId="0179A268" w14:textId="11F49DA1">
            <w:pPr>
              <w:rPr>
                <w:rFonts w:ascii="Calibri" w:hAnsi="Calibri" w:cs="Calibri"/>
                <w:color w:val="000000"/>
              </w:rPr>
            </w:pPr>
            <w:r>
              <w:rPr>
                <w:rFonts w:ascii="Calibri" w:hAnsi="Calibri" w:cs="Calibri"/>
                <w:color w:val="000000"/>
              </w:rPr>
              <w:t>0,24</w:t>
            </w:r>
          </w:p>
        </w:tc>
        <w:tc>
          <w:tcPr>
            <w:tcW w:w="688" w:type="dxa"/>
          </w:tcPr>
          <w:p w:rsidR="00BC1206" w:rsidP="00BC1206" w:rsidRDefault="00BC1206" w14:paraId="325827FB" w14:textId="704FEEB8">
            <w:pPr>
              <w:rPr>
                <w:rFonts w:ascii="Calibri" w:hAnsi="Calibri" w:cs="Calibri"/>
                <w:color w:val="000000"/>
              </w:rPr>
            </w:pPr>
            <w:r>
              <w:rPr>
                <w:rFonts w:ascii="Calibri" w:hAnsi="Calibri" w:cs="Calibri"/>
                <w:color w:val="000000"/>
              </w:rPr>
              <w:t>0,32</w:t>
            </w:r>
          </w:p>
        </w:tc>
        <w:tc>
          <w:tcPr>
            <w:tcW w:w="688" w:type="dxa"/>
          </w:tcPr>
          <w:p w:rsidR="00BC1206" w:rsidP="00BC1206" w:rsidRDefault="00BC1206" w14:paraId="7B028480" w14:textId="458602C1">
            <w:pPr>
              <w:rPr>
                <w:rFonts w:ascii="Calibri" w:hAnsi="Calibri" w:cs="Calibri"/>
                <w:color w:val="000000"/>
              </w:rPr>
            </w:pPr>
            <w:r>
              <w:rPr>
                <w:rFonts w:ascii="Calibri" w:hAnsi="Calibri" w:cs="Calibri"/>
                <w:color w:val="000000"/>
              </w:rPr>
              <w:t>0,52</w:t>
            </w:r>
          </w:p>
        </w:tc>
        <w:tc>
          <w:tcPr>
            <w:tcW w:w="687" w:type="dxa"/>
          </w:tcPr>
          <w:p w:rsidR="00BC1206" w:rsidP="00BC1206" w:rsidRDefault="00BC1206" w14:paraId="2AA2104F" w14:textId="41246DF8">
            <w:pPr>
              <w:rPr>
                <w:rFonts w:ascii="Calibri" w:hAnsi="Calibri" w:cs="Calibri"/>
                <w:color w:val="000000"/>
              </w:rPr>
            </w:pPr>
            <w:r>
              <w:rPr>
                <w:rFonts w:ascii="Calibri" w:hAnsi="Calibri" w:cs="Calibri"/>
                <w:color w:val="000000"/>
              </w:rPr>
              <w:t>0,66</w:t>
            </w:r>
          </w:p>
        </w:tc>
        <w:tc>
          <w:tcPr>
            <w:tcW w:w="688" w:type="dxa"/>
          </w:tcPr>
          <w:p w:rsidR="00BC1206" w:rsidP="00BC1206" w:rsidRDefault="00BC1206" w14:paraId="265874DA" w14:textId="2D9BA45A">
            <w:pPr>
              <w:rPr>
                <w:rFonts w:ascii="Calibri" w:hAnsi="Calibri" w:cs="Calibri"/>
                <w:color w:val="000000"/>
              </w:rPr>
            </w:pPr>
            <w:r>
              <w:rPr>
                <w:rFonts w:ascii="Calibri" w:hAnsi="Calibri" w:cs="Calibri"/>
                <w:color w:val="000000"/>
              </w:rPr>
              <w:t>0,62</w:t>
            </w:r>
          </w:p>
        </w:tc>
        <w:tc>
          <w:tcPr>
            <w:tcW w:w="688" w:type="dxa"/>
          </w:tcPr>
          <w:p w:rsidR="00BC1206" w:rsidP="00BC1206" w:rsidRDefault="00BC1206" w14:paraId="2A8793FB" w14:textId="46FCE1B1">
            <w:pPr>
              <w:rPr>
                <w:rFonts w:ascii="Calibri" w:hAnsi="Calibri" w:cs="Calibri"/>
                <w:color w:val="000000"/>
              </w:rPr>
            </w:pPr>
            <w:r>
              <w:rPr>
                <w:rFonts w:ascii="Calibri" w:hAnsi="Calibri" w:cs="Calibri"/>
                <w:color w:val="000000"/>
              </w:rPr>
              <w:t>0,63</w:t>
            </w:r>
          </w:p>
        </w:tc>
      </w:tr>
      <w:tr w:rsidRPr="00050E55" w:rsidR="00BC1206" w:rsidTr="00EA2D95" w14:paraId="5E47ECF6" w14:textId="77777777">
        <w:tc>
          <w:tcPr>
            <w:tcW w:w="1129" w:type="dxa"/>
          </w:tcPr>
          <w:p w:rsidR="00BC1206" w:rsidP="00BC1206" w:rsidRDefault="00BC1206" w14:paraId="7245B1A0" w14:textId="085A8A23">
            <w:pPr>
              <w:rPr>
                <w:rFonts w:cstheme="minorHAnsi"/>
                <w:sz w:val="20"/>
                <w:szCs w:val="20"/>
              </w:rPr>
            </w:pPr>
            <w:r>
              <w:rPr>
                <w:rFonts w:cstheme="minorHAnsi"/>
                <w:sz w:val="20"/>
                <w:szCs w:val="20"/>
              </w:rPr>
              <w:t>50</w:t>
            </w:r>
          </w:p>
        </w:tc>
        <w:tc>
          <w:tcPr>
            <w:tcW w:w="4395" w:type="dxa"/>
          </w:tcPr>
          <w:p w:rsidRPr="00BC1206" w:rsidR="00BC1206" w:rsidP="00BC1206" w:rsidRDefault="00BC1206" w14:paraId="1472225B" w14:textId="285DFC12">
            <w:pPr>
              <w:keepNext/>
              <w:rPr>
                <w:lang w:val="fr-FR"/>
              </w:rPr>
            </w:pPr>
            <w:r w:rsidRPr="00BC1206">
              <w:rPr>
                <w:lang w:val="fr-FR"/>
              </w:rPr>
              <w:t xml:space="preserve">1200 x 450-600 x 50: </w:t>
            </w:r>
            <w:r w:rsidRPr="00EA2D95">
              <w:rPr>
                <w:rFonts w:cstheme="minorHAnsi"/>
                <w:noProof/>
                <w:sz w:val="20"/>
                <w:szCs w:val="20"/>
                <w:lang w:val="fr-FR"/>
              </w:rPr>
              <w:t>baffle seul</w:t>
            </w:r>
          </w:p>
          <w:p w:rsidRPr="00BC1206" w:rsidR="00BC1206" w:rsidP="00BC1206" w:rsidRDefault="00BC1206" w14:paraId="76BC2E39" w14:textId="1ABB50CB">
            <w:pPr>
              <w:keepNext/>
              <w:rPr>
                <w:lang w:val="fr-FR"/>
              </w:rPr>
            </w:pPr>
            <w:r w:rsidRPr="00BC1206">
              <w:rPr>
                <w:lang w:val="fr-FR"/>
              </w:rPr>
              <w:t xml:space="preserve">(1 baffle/m², </w:t>
            </w:r>
            <w:r w:rsidRPr="007D3C36">
              <w:rPr>
                <w:rFonts w:cstheme="minorHAnsi"/>
                <w:noProof/>
                <w:sz w:val="20"/>
                <w:szCs w:val="20"/>
                <w:lang w:val="fr-FR"/>
              </w:rPr>
              <w:t>distance entre les rangées: 83 cm)</w:t>
            </w:r>
          </w:p>
        </w:tc>
        <w:tc>
          <w:tcPr>
            <w:tcW w:w="687" w:type="dxa"/>
          </w:tcPr>
          <w:p w:rsidR="00BC1206" w:rsidP="00BC1206" w:rsidRDefault="00BC1206" w14:paraId="2C463E83" w14:textId="0BD9C1AF">
            <w:pPr>
              <w:rPr>
                <w:rFonts w:ascii="Calibri" w:hAnsi="Calibri" w:cs="Calibri"/>
                <w:color w:val="000000"/>
              </w:rPr>
            </w:pPr>
            <w:r>
              <w:rPr>
                <w:rFonts w:ascii="Calibri" w:hAnsi="Calibri" w:cs="Calibri"/>
                <w:color w:val="000000"/>
              </w:rPr>
              <w:t>0,25</w:t>
            </w:r>
          </w:p>
        </w:tc>
        <w:tc>
          <w:tcPr>
            <w:tcW w:w="688" w:type="dxa"/>
          </w:tcPr>
          <w:p w:rsidR="00BC1206" w:rsidP="00BC1206" w:rsidRDefault="00BC1206" w14:paraId="1DD90088" w14:textId="3BE81F08">
            <w:pPr>
              <w:rPr>
                <w:rFonts w:ascii="Calibri" w:hAnsi="Calibri" w:cs="Calibri"/>
                <w:color w:val="000000"/>
              </w:rPr>
            </w:pPr>
            <w:r>
              <w:rPr>
                <w:rFonts w:ascii="Calibri" w:hAnsi="Calibri" w:cs="Calibri"/>
                <w:color w:val="000000"/>
              </w:rPr>
              <w:t>0,34</w:t>
            </w:r>
          </w:p>
        </w:tc>
        <w:tc>
          <w:tcPr>
            <w:tcW w:w="688" w:type="dxa"/>
          </w:tcPr>
          <w:p w:rsidR="00BC1206" w:rsidP="00BC1206" w:rsidRDefault="00BC1206" w14:paraId="28F62C30" w14:textId="52FB422F">
            <w:pPr>
              <w:rPr>
                <w:rFonts w:ascii="Calibri" w:hAnsi="Calibri" w:cs="Calibri"/>
                <w:color w:val="000000"/>
              </w:rPr>
            </w:pPr>
            <w:r>
              <w:rPr>
                <w:rFonts w:ascii="Calibri" w:hAnsi="Calibri" w:cs="Calibri"/>
                <w:color w:val="000000"/>
              </w:rPr>
              <w:t>0,63</w:t>
            </w:r>
          </w:p>
        </w:tc>
        <w:tc>
          <w:tcPr>
            <w:tcW w:w="687" w:type="dxa"/>
          </w:tcPr>
          <w:p w:rsidR="00BC1206" w:rsidP="00BC1206" w:rsidRDefault="00BC1206" w14:paraId="0709EB8F" w14:textId="0C26DB78">
            <w:pPr>
              <w:rPr>
                <w:rFonts w:ascii="Calibri" w:hAnsi="Calibri" w:cs="Calibri"/>
                <w:color w:val="000000"/>
              </w:rPr>
            </w:pPr>
            <w:r>
              <w:rPr>
                <w:rFonts w:ascii="Calibri" w:hAnsi="Calibri" w:cs="Calibri"/>
                <w:color w:val="000000"/>
              </w:rPr>
              <w:t>0,76</w:t>
            </w:r>
          </w:p>
        </w:tc>
        <w:tc>
          <w:tcPr>
            <w:tcW w:w="688" w:type="dxa"/>
          </w:tcPr>
          <w:p w:rsidR="00BC1206" w:rsidP="00BC1206" w:rsidRDefault="00BC1206" w14:paraId="229E7051" w14:textId="49BE4EA1">
            <w:pPr>
              <w:rPr>
                <w:rFonts w:ascii="Calibri" w:hAnsi="Calibri" w:cs="Calibri"/>
                <w:color w:val="000000"/>
              </w:rPr>
            </w:pPr>
            <w:r>
              <w:rPr>
                <w:rFonts w:ascii="Calibri" w:hAnsi="Calibri" w:cs="Calibri"/>
                <w:color w:val="000000"/>
              </w:rPr>
              <w:t>0,72</w:t>
            </w:r>
          </w:p>
        </w:tc>
        <w:tc>
          <w:tcPr>
            <w:tcW w:w="688" w:type="dxa"/>
          </w:tcPr>
          <w:p w:rsidR="00BC1206" w:rsidP="00BC1206" w:rsidRDefault="00BC1206" w14:paraId="3347A313" w14:textId="24DB4DA2">
            <w:pPr>
              <w:rPr>
                <w:rFonts w:ascii="Calibri" w:hAnsi="Calibri" w:cs="Calibri"/>
                <w:color w:val="000000"/>
              </w:rPr>
            </w:pPr>
            <w:r>
              <w:rPr>
                <w:rFonts w:ascii="Calibri" w:hAnsi="Calibri" w:cs="Calibri"/>
                <w:color w:val="000000"/>
              </w:rPr>
              <w:t>0,71</w:t>
            </w:r>
          </w:p>
        </w:tc>
      </w:tr>
    </w:tbl>
    <w:p w:rsidR="00582168" w:rsidP="00582168" w:rsidRDefault="00582168" w14:paraId="4943F8A6" w14:textId="77777777">
      <w:pPr>
        <w:spacing w:after="0" w:line="240" w:lineRule="auto"/>
        <w:rPr>
          <w:rFonts w:cstheme="minorHAnsi"/>
          <w:sz w:val="20"/>
          <w:szCs w:val="20"/>
          <w:lang w:val="fr-FR"/>
        </w:rPr>
      </w:pPr>
    </w:p>
    <w:p w:rsidR="001E5CE5" w:rsidP="00582168" w:rsidRDefault="001E5CE5" w14:paraId="7CCA4809" w14:textId="77777777">
      <w:pPr>
        <w:spacing w:after="0" w:line="240" w:lineRule="auto"/>
        <w:rPr>
          <w:rFonts w:cstheme="minorHAnsi"/>
          <w:noProof/>
          <w:sz w:val="20"/>
          <w:szCs w:val="20"/>
          <w:lang w:val="fr-BE"/>
        </w:rPr>
      </w:pPr>
    </w:p>
    <w:p w:rsidR="77E78C58" w:rsidP="77E78C58" w:rsidRDefault="77E78C58" w14:paraId="2FFC9CC5" w14:textId="3CAE825D">
      <w:pPr>
        <w:spacing w:after="0" w:line="240" w:lineRule="auto"/>
        <w:rPr>
          <w:rFonts w:cs="Calibri" w:cstheme="minorAscii"/>
          <w:noProof/>
          <w:sz w:val="20"/>
          <w:szCs w:val="20"/>
          <w:lang w:val="fr-BE"/>
        </w:rPr>
      </w:pPr>
    </w:p>
    <w:p w:rsidRPr="00144AAE" w:rsidR="00582168" w:rsidP="00582168" w:rsidRDefault="00582168" w14:paraId="4FA6DE35" w14:textId="0CF0611D">
      <w:pPr>
        <w:spacing w:after="0" w:line="240" w:lineRule="auto"/>
        <w:rPr>
          <w:rFonts w:cstheme="minorHAnsi"/>
          <w:noProof/>
          <w:sz w:val="20"/>
          <w:szCs w:val="20"/>
          <w:lang w:val="fr-BE"/>
        </w:rPr>
      </w:pPr>
      <w:r w:rsidRPr="00144AAE">
        <w:rPr>
          <w:rFonts w:cstheme="minorHAnsi"/>
          <w:noProof/>
          <w:sz w:val="20"/>
          <w:szCs w:val="20"/>
          <w:lang w:val="fr-BE"/>
        </w:rPr>
        <w:t>Réaction au feu</w:t>
      </w:r>
    </w:p>
    <w:p w:rsidRPr="007B34D5" w:rsidR="00582168" w:rsidP="00582168" w:rsidRDefault="00582168" w14:paraId="4FA7724B" w14:textId="77777777">
      <w:pPr>
        <w:spacing w:after="0" w:line="240" w:lineRule="auto"/>
        <w:rPr>
          <w:rFonts w:cstheme="minorHAnsi"/>
          <w:sz w:val="20"/>
          <w:szCs w:val="20"/>
          <w:lang w:val="fr-BE"/>
        </w:rPr>
      </w:pPr>
      <w:r w:rsidRPr="00EE52E3">
        <w:rPr>
          <w:rFonts w:cstheme="minorHAnsi"/>
          <w:noProof/>
          <w:sz w:val="20"/>
          <w:szCs w:val="20"/>
          <w:lang w:val="fr-BE"/>
        </w:rPr>
        <w:t>Les panneaux pour plafonds sont classifiés CE Classe A1 suivant la EN 13501-1, ce qui signifie incombustible.  De ce fait aucune classification complémentaire pour production de fumée et gouttes incandescentes n’est nécessaire.</w:t>
      </w:r>
    </w:p>
    <w:p w:rsidRPr="007B34D5" w:rsidR="00582168" w:rsidP="00582168" w:rsidRDefault="00582168" w14:paraId="65D87552" w14:textId="77777777">
      <w:pPr>
        <w:spacing w:after="0" w:line="240" w:lineRule="auto"/>
        <w:rPr>
          <w:rFonts w:cstheme="minorHAnsi"/>
          <w:sz w:val="20"/>
          <w:szCs w:val="20"/>
          <w:lang w:val="fr-BE"/>
        </w:rPr>
      </w:pPr>
    </w:p>
    <w:p w:rsidRPr="00EE52E3" w:rsidR="00582168" w:rsidP="00582168" w:rsidRDefault="00582168" w14:paraId="3C19AEF8" w14:textId="77777777">
      <w:pPr>
        <w:spacing w:after="0" w:line="240" w:lineRule="auto"/>
        <w:rPr>
          <w:rFonts w:cstheme="minorHAnsi"/>
          <w:noProof/>
          <w:sz w:val="20"/>
          <w:szCs w:val="20"/>
          <w:lang w:val="fr-BE"/>
        </w:rPr>
      </w:pPr>
      <w:r w:rsidRPr="00EE52E3">
        <w:rPr>
          <w:rFonts w:cstheme="minorHAnsi"/>
          <w:noProof/>
          <w:sz w:val="20"/>
          <w:szCs w:val="20"/>
          <w:lang w:val="fr-BE"/>
        </w:rPr>
        <w:t>Réflexion à la lumière:</w:t>
      </w:r>
    </w:p>
    <w:p w:rsidRPr="007B34D5" w:rsidR="00582168" w:rsidP="00582168" w:rsidRDefault="00582168" w14:paraId="405A3450" w14:textId="77777777">
      <w:pPr>
        <w:spacing w:after="0" w:line="240" w:lineRule="auto"/>
        <w:rPr>
          <w:rFonts w:cstheme="minorHAnsi"/>
          <w:sz w:val="20"/>
          <w:szCs w:val="20"/>
          <w:lang w:val="fr-BE"/>
        </w:rPr>
      </w:pPr>
      <w:r w:rsidRPr="00EE52E3">
        <w:rPr>
          <w:rFonts w:cstheme="minorHAnsi"/>
          <w:noProof/>
          <w:sz w:val="20"/>
          <w:szCs w:val="20"/>
          <w:lang w:val="fr-BE"/>
        </w:rPr>
        <w:t>Valeur Y (ISO7724-2):</w:t>
      </w:r>
      <w:r>
        <w:rPr>
          <w:rFonts w:cstheme="minorHAnsi"/>
          <w:noProof/>
          <w:sz w:val="20"/>
          <w:szCs w:val="20"/>
          <w:lang w:val="fr-BE"/>
        </w:rPr>
        <w:t xml:space="preserve"> </w:t>
      </w:r>
      <w:r w:rsidRPr="00EE52E3">
        <w:rPr>
          <w:rFonts w:cstheme="minorHAnsi"/>
          <w:noProof/>
          <w:sz w:val="20"/>
          <w:szCs w:val="20"/>
          <w:lang w:val="fr-BE"/>
        </w:rPr>
        <w:t>79%</w:t>
      </w:r>
    </w:p>
    <w:p w:rsidRPr="007B4712" w:rsidR="00582168" w:rsidP="00582168" w:rsidRDefault="00582168" w14:paraId="238DAB25" w14:textId="0ED5E4B2">
      <w:pPr>
        <w:spacing w:after="0" w:line="240" w:lineRule="auto"/>
        <w:rPr>
          <w:rFonts w:cstheme="minorHAnsi"/>
          <w:noProof/>
          <w:sz w:val="20"/>
          <w:szCs w:val="20"/>
          <w:lang w:val="fr-BE"/>
        </w:rPr>
      </w:pPr>
      <w:r>
        <w:rPr>
          <w:rFonts w:cstheme="minorHAnsi"/>
          <w:sz w:val="20"/>
          <w:szCs w:val="20"/>
          <w:lang w:val="fr-FR"/>
        </w:rPr>
        <w:t xml:space="preserve"> </w:t>
      </w:r>
    </w:p>
    <w:p w:rsidRPr="00597234" w:rsidR="00582168" w:rsidP="00582168" w:rsidRDefault="00582168" w14:paraId="0CEB8149" w14:textId="77777777">
      <w:pPr>
        <w:spacing w:after="0" w:line="240" w:lineRule="auto"/>
        <w:rPr>
          <w:rFonts w:cstheme="minorHAnsi"/>
          <w:sz w:val="20"/>
          <w:szCs w:val="20"/>
          <w:lang w:val="fr-BE"/>
        </w:rPr>
      </w:pPr>
      <w:r w:rsidRPr="007B4712">
        <w:rPr>
          <w:rFonts w:cstheme="minorHAnsi"/>
          <w:noProof/>
          <w:sz w:val="20"/>
          <w:szCs w:val="20"/>
          <w:lang w:val="fr-BE" w:eastAsia="zh-CN"/>
        </w:rPr>
        <w:t>Entretien</w:t>
      </w:r>
    </w:p>
    <w:p w:rsidRPr="00325C24" w:rsidR="00582168" w:rsidP="00582168" w:rsidRDefault="00582168" w14:paraId="41CB9500" w14:textId="77777777">
      <w:pPr>
        <w:spacing w:after="0" w:line="240" w:lineRule="auto"/>
        <w:rPr>
          <w:rFonts w:cstheme="minorHAnsi"/>
          <w:sz w:val="20"/>
          <w:szCs w:val="20"/>
          <w:lang w:val="fr-BE"/>
        </w:rPr>
      </w:pPr>
      <w:r w:rsidRPr="00EE52E3">
        <w:rPr>
          <w:rFonts w:cstheme="minorHAnsi"/>
          <w:noProof/>
          <w:sz w:val="20"/>
          <w:szCs w:val="20"/>
          <w:lang w:val="fr-BE"/>
        </w:rPr>
        <w:t>Ces panneaux pour faux plafonds se dépoussièrent à l’aspirateur équipé d’une brosse à poils doux.</w:t>
      </w:r>
    </w:p>
    <w:p w:rsidRPr="00325C24" w:rsidR="00582168" w:rsidP="00582168" w:rsidRDefault="00582168" w14:paraId="3A2005C7" w14:textId="77777777">
      <w:pPr>
        <w:spacing w:after="0" w:line="240" w:lineRule="auto"/>
        <w:rPr>
          <w:rFonts w:cstheme="minorHAnsi"/>
          <w:sz w:val="20"/>
          <w:szCs w:val="20"/>
          <w:lang w:val="fr-BE"/>
        </w:rPr>
      </w:pPr>
    </w:p>
    <w:p w:rsidRPr="00325C24" w:rsidR="00582168" w:rsidP="00582168" w:rsidRDefault="00582168" w14:paraId="798A88E4" w14:textId="77777777">
      <w:pPr>
        <w:spacing w:after="0" w:line="240" w:lineRule="auto"/>
        <w:rPr>
          <w:rFonts w:cstheme="minorHAnsi"/>
          <w:sz w:val="20"/>
          <w:szCs w:val="20"/>
          <w:lang w:val="fr-BE"/>
        </w:rPr>
      </w:pPr>
      <w:r w:rsidRPr="00325C24">
        <w:rPr>
          <w:rFonts w:cstheme="minorHAnsi"/>
          <w:sz w:val="20"/>
          <w:szCs w:val="20"/>
          <w:lang w:val="fr-BE"/>
        </w:rPr>
        <w:t>Hygiène</w:t>
      </w:r>
    </w:p>
    <w:p w:rsidRPr="00325C24" w:rsidR="00582168" w:rsidP="00582168" w:rsidRDefault="00582168" w14:paraId="52B29EB8" w14:textId="77777777">
      <w:pPr>
        <w:spacing w:after="0" w:line="240" w:lineRule="auto"/>
        <w:rPr>
          <w:rFonts w:cstheme="minorHAnsi"/>
          <w:sz w:val="20"/>
          <w:szCs w:val="20"/>
          <w:lang w:val="fr-BE"/>
        </w:rPr>
      </w:pPr>
      <w:r w:rsidRPr="00EE52E3">
        <w:rPr>
          <w:rFonts w:cstheme="minorHAnsi"/>
          <w:noProof/>
          <w:sz w:val="20"/>
          <w:szCs w:val="20"/>
          <w:lang w:val="fr-BE"/>
        </w:rPr>
        <w:t>La laine de roche ne contient aucun élément nutritif et ne permet pas le développement des microorganismes.</w:t>
      </w:r>
    </w:p>
    <w:p w:rsidRPr="00325C24" w:rsidR="00582168" w:rsidP="00582168" w:rsidRDefault="00582168" w14:paraId="297FD77B" w14:textId="77777777">
      <w:pPr>
        <w:spacing w:after="0" w:line="240" w:lineRule="auto"/>
        <w:rPr>
          <w:rFonts w:cstheme="minorHAnsi"/>
          <w:sz w:val="20"/>
          <w:szCs w:val="20"/>
          <w:lang w:val="fr-BE"/>
        </w:rPr>
      </w:pPr>
    </w:p>
    <w:p w:rsidRPr="00EE52E3" w:rsidR="00582168" w:rsidP="00582168" w:rsidRDefault="00582168" w14:paraId="287A4CF9" w14:textId="77777777">
      <w:pPr>
        <w:spacing w:after="0" w:line="240" w:lineRule="auto"/>
        <w:rPr>
          <w:rFonts w:cstheme="minorHAnsi"/>
          <w:noProof/>
          <w:sz w:val="20"/>
          <w:szCs w:val="20"/>
          <w:lang w:val="fr-BE"/>
        </w:rPr>
      </w:pPr>
      <w:r w:rsidRPr="00EE52E3">
        <w:rPr>
          <w:rFonts w:cstheme="minorHAnsi"/>
          <w:noProof/>
          <w:sz w:val="20"/>
          <w:szCs w:val="20"/>
          <w:lang w:val="fr-BE"/>
        </w:rPr>
        <w:t>Environnement</w:t>
      </w:r>
    </w:p>
    <w:p w:rsidR="00582168" w:rsidP="00582168" w:rsidRDefault="00582168" w14:paraId="76E7A447" w14:textId="77777777">
      <w:pPr>
        <w:spacing w:after="0" w:line="240" w:lineRule="auto"/>
        <w:rPr>
          <w:rFonts w:cstheme="minorHAnsi"/>
          <w:sz w:val="20"/>
          <w:szCs w:val="20"/>
          <w:lang w:val="fr-FR"/>
        </w:rPr>
      </w:pPr>
      <w:r w:rsidRPr="00EE52E3">
        <w:rPr>
          <w:rFonts w:cstheme="minorHAnsi"/>
          <w:noProof/>
          <w:sz w:val="20"/>
          <w:szCs w:val="20"/>
          <w:lang w:val="fr-BE"/>
        </w:rPr>
        <w:t>Entièrement recyclable</w:t>
      </w:r>
    </w:p>
    <w:p w:rsidRPr="00144AAE" w:rsidR="00582168" w:rsidP="00582168" w:rsidRDefault="00582168" w14:paraId="2D099030" w14:textId="77777777">
      <w:pPr>
        <w:spacing w:after="0" w:line="240" w:lineRule="auto"/>
        <w:rPr>
          <w:rFonts w:cstheme="minorHAnsi"/>
          <w:sz w:val="20"/>
          <w:szCs w:val="20"/>
          <w:lang w:val="fr-BE"/>
        </w:rPr>
      </w:pPr>
    </w:p>
    <w:p w:rsidRPr="00144AAE" w:rsidR="00582168" w:rsidP="00582168" w:rsidRDefault="00582168" w14:paraId="62ED3F07" w14:textId="77777777">
      <w:pPr>
        <w:spacing w:after="0" w:line="240" w:lineRule="auto"/>
        <w:rPr>
          <w:rFonts w:cstheme="minorHAnsi"/>
          <w:sz w:val="20"/>
          <w:szCs w:val="20"/>
          <w:lang w:val="fr-BE"/>
        </w:rPr>
      </w:pPr>
      <w:r w:rsidRPr="00144AAE">
        <w:rPr>
          <w:rFonts w:cstheme="minorHAnsi"/>
          <w:sz w:val="20"/>
          <w:szCs w:val="20"/>
          <w:lang w:val="fr-BE"/>
        </w:rPr>
        <w:t>Durée de vie</w:t>
      </w:r>
    </w:p>
    <w:p w:rsidR="00582168" w:rsidP="00582168" w:rsidRDefault="00582168" w14:paraId="4297D539" w14:textId="77777777">
      <w:pPr>
        <w:spacing w:after="0" w:line="240" w:lineRule="auto"/>
        <w:rPr>
          <w:rFonts w:cstheme="minorHAnsi"/>
          <w:sz w:val="20"/>
          <w:szCs w:val="20"/>
          <w:lang w:val="fr-FR"/>
        </w:rPr>
      </w:pPr>
      <w:r w:rsidRPr="00EE52E3">
        <w:rPr>
          <w:rFonts w:cstheme="minorHAnsi"/>
          <w:noProof/>
          <w:sz w:val="20"/>
          <w:szCs w:val="20"/>
          <w:lang w:val="fr-BE"/>
        </w:rPr>
        <w:t>Le fabricant des panneaux pour plafond doit soumettre une garantie de produit de 15 ans.</w:t>
      </w:r>
    </w:p>
    <w:p w:rsidR="00582168" w:rsidP="00582168" w:rsidRDefault="00582168" w14:paraId="55DBB1D7" w14:textId="77777777">
      <w:pPr>
        <w:spacing w:after="0" w:line="240" w:lineRule="auto"/>
        <w:rPr>
          <w:rFonts w:cstheme="minorHAnsi"/>
          <w:sz w:val="20"/>
          <w:szCs w:val="20"/>
          <w:lang w:val="fr-FR"/>
        </w:rPr>
      </w:pPr>
    </w:p>
    <w:p w:rsidRPr="00EE52E3" w:rsidR="00582168" w:rsidP="00582168" w:rsidRDefault="00582168" w14:paraId="68425F8B" w14:textId="77777777">
      <w:pPr>
        <w:spacing w:after="0" w:line="240" w:lineRule="auto"/>
        <w:rPr>
          <w:rFonts w:cstheme="minorHAnsi"/>
          <w:noProof/>
          <w:sz w:val="20"/>
          <w:szCs w:val="20"/>
          <w:lang w:val="fr-FR"/>
        </w:rPr>
      </w:pPr>
      <w:r w:rsidRPr="00EE52E3">
        <w:rPr>
          <w:rFonts w:cstheme="minorHAnsi"/>
          <w:noProof/>
          <w:sz w:val="20"/>
          <w:szCs w:val="20"/>
          <w:lang w:val="fr-FR"/>
        </w:rPr>
        <w:t>Cradle to Cradle Certified® : Bronze</w:t>
      </w:r>
    </w:p>
    <w:p w:rsidRPr="00144AAE" w:rsidR="00582168" w:rsidP="00582168" w:rsidRDefault="00582168" w14:paraId="55583A8D" w14:textId="77777777">
      <w:pPr>
        <w:spacing w:after="0" w:line="240" w:lineRule="auto"/>
        <w:rPr>
          <w:rFonts w:cstheme="minorHAnsi"/>
          <w:sz w:val="20"/>
          <w:szCs w:val="20"/>
          <w:lang w:val="fr-BE"/>
        </w:rPr>
      </w:pPr>
      <w:r w:rsidRPr="00EE52E3">
        <w:rPr>
          <w:rFonts w:cstheme="minorHAnsi"/>
          <w:noProof/>
          <w:sz w:val="20"/>
          <w:szCs w:val="20"/>
          <w:lang w:val="fr-FR"/>
        </w:rPr>
        <w:t>Rockcycle® collecte et recycle la laine de roche usagée.</w:t>
      </w:r>
    </w:p>
    <w:p w:rsidRPr="00144AAE" w:rsidR="00582168" w:rsidP="00582168" w:rsidRDefault="00582168" w14:paraId="34CB1202" w14:textId="77777777">
      <w:pPr>
        <w:spacing w:after="0" w:line="240" w:lineRule="auto"/>
        <w:rPr>
          <w:rFonts w:cstheme="minorHAnsi"/>
          <w:sz w:val="20"/>
          <w:szCs w:val="20"/>
          <w:lang w:val="fr-BE"/>
        </w:rPr>
      </w:pPr>
    </w:p>
    <w:p w:rsidRPr="00144AAE" w:rsidR="00582168" w:rsidP="00582168" w:rsidRDefault="00582168" w14:paraId="6D7EA7F2" w14:textId="77777777">
      <w:pPr>
        <w:spacing w:after="0" w:line="240" w:lineRule="auto"/>
        <w:rPr>
          <w:rFonts w:cstheme="minorHAnsi"/>
          <w:b/>
          <w:sz w:val="20"/>
          <w:szCs w:val="20"/>
          <w:u w:val="single"/>
          <w:lang w:val="fr-BE"/>
        </w:rPr>
      </w:pPr>
      <w:r w:rsidRPr="00144AAE">
        <w:rPr>
          <w:rFonts w:cstheme="minorHAnsi"/>
          <w:b/>
          <w:sz w:val="20"/>
          <w:szCs w:val="20"/>
          <w:u w:val="single"/>
          <w:lang w:val="fr-BE"/>
        </w:rPr>
        <w:t>Exécution:</w:t>
      </w:r>
    </w:p>
    <w:p w:rsidRPr="00144AAE" w:rsidR="00582168" w:rsidP="00582168" w:rsidRDefault="00582168" w14:paraId="2EFDEB39" w14:textId="77777777">
      <w:pPr>
        <w:spacing w:after="0" w:line="240" w:lineRule="auto"/>
        <w:rPr>
          <w:rFonts w:cstheme="minorHAnsi"/>
          <w:b/>
          <w:sz w:val="20"/>
          <w:szCs w:val="20"/>
          <w:u w:val="single"/>
          <w:lang w:val="fr-BE"/>
        </w:rPr>
      </w:pPr>
    </w:p>
    <w:p w:rsidRPr="00144AAE" w:rsidR="00582168" w:rsidP="00582168" w:rsidRDefault="00582168" w14:paraId="5E35AA5E" w14:textId="77777777">
      <w:pPr>
        <w:spacing w:after="0" w:line="240" w:lineRule="auto"/>
        <w:rPr>
          <w:rFonts w:cstheme="minorHAnsi"/>
          <w:b/>
          <w:sz w:val="20"/>
          <w:szCs w:val="20"/>
          <w:u w:val="single"/>
          <w:lang w:val="fr-BE"/>
        </w:rPr>
      </w:pPr>
      <w:r w:rsidRPr="00144AAE">
        <w:rPr>
          <w:rFonts w:cstheme="minorHAnsi"/>
          <w:b/>
          <w:sz w:val="20"/>
          <w:szCs w:val="20"/>
          <w:u w:val="single"/>
          <w:lang w:val="fr-BE"/>
        </w:rPr>
        <w:t>Application:</w:t>
      </w:r>
    </w:p>
    <w:p w:rsidRPr="00144AAE" w:rsidR="00582168" w:rsidP="00582168" w:rsidRDefault="00582168" w14:paraId="4BD5CEFC" w14:textId="77777777">
      <w:pPr>
        <w:spacing w:after="0" w:line="240" w:lineRule="auto"/>
        <w:rPr>
          <w:rFonts w:cstheme="minorHAnsi"/>
          <w:b/>
          <w:sz w:val="20"/>
          <w:szCs w:val="20"/>
          <w:u w:val="single"/>
          <w:lang w:val="fr-BE"/>
        </w:rPr>
      </w:pPr>
    </w:p>
    <w:p w:rsidRPr="00144AAE" w:rsidR="00582168" w:rsidP="00582168" w:rsidRDefault="00582168" w14:paraId="64727688" w14:textId="77777777">
      <w:pPr>
        <w:spacing w:after="0" w:line="240" w:lineRule="auto"/>
        <w:rPr>
          <w:rFonts w:cstheme="minorHAnsi"/>
          <w:b/>
          <w:sz w:val="20"/>
          <w:szCs w:val="20"/>
          <w:u w:val="single"/>
          <w:lang w:val="fr-BE"/>
        </w:rPr>
      </w:pPr>
      <w:r w:rsidRPr="00144AAE">
        <w:rPr>
          <w:rFonts w:cstheme="minorHAnsi"/>
          <w:b/>
          <w:sz w:val="20"/>
          <w:szCs w:val="20"/>
          <w:u w:val="single"/>
          <w:lang w:val="fr-BE"/>
        </w:rPr>
        <w:t>Nature de l'accord:</w:t>
      </w:r>
    </w:p>
    <w:p w:rsidRPr="00144AAE" w:rsidR="00582168" w:rsidP="00582168" w:rsidRDefault="00582168" w14:paraId="163A2935" w14:textId="77777777">
      <w:pPr>
        <w:spacing w:after="0" w:line="240" w:lineRule="auto"/>
        <w:rPr>
          <w:rFonts w:cstheme="minorHAnsi"/>
          <w:b/>
          <w:sz w:val="20"/>
          <w:szCs w:val="20"/>
          <w:u w:val="single"/>
          <w:lang w:val="fr-BE"/>
        </w:rPr>
      </w:pPr>
    </w:p>
    <w:p w:rsidRPr="00144AAE" w:rsidR="00582168" w:rsidP="00582168" w:rsidRDefault="00582168" w14:paraId="504B9C03" w14:textId="77777777">
      <w:pPr>
        <w:spacing w:after="0" w:line="240" w:lineRule="auto"/>
        <w:rPr>
          <w:rFonts w:cstheme="minorHAnsi"/>
          <w:b/>
          <w:sz w:val="20"/>
          <w:szCs w:val="20"/>
          <w:u w:val="single"/>
          <w:lang w:val="fr-BE"/>
        </w:rPr>
      </w:pPr>
      <w:r w:rsidRPr="00144AAE">
        <w:rPr>
          <w:rFonts w:cstheme="minorHAnsi"/>
          <w:b/>
          <w:sz w:val="20"/>
          <w:szCs w:val="20"/>
          <w:u w:val="single"/>
          <w:lang w:val="fr-BE"/>
        </w:rPr>
        <w:t>Quantité Forfaitaire (QF)</w:t>
      </w:r>
    </w:p>
    <w:p w:rsidRPr="00144AAE" w:rsidR="00582168" w:rsidP="00582168" w:rsidRDefault="00582168" w14:paraId="7FACFD0C" w14:textId="77777777">
      <w:pPr>
        <w:spacing w:after="0" w:line="240" w:lineRule="auto"/>
        <w:rPr>
          <w:rFonts w:cstheme="minorHAnsi"/>
          <w:b/>
          <w:sz w:val="20"/>
          <w:szCs w:val="20"/>
          <w:u w:val="single"/>
          <w:lang w:val="fr-BE"/>
        </w:rPr>
      </w:pPr>
    </w:p>
    <w:p w:rsidR="00582168" w:rsidP="00582168" w:rsidRDefault="00582168" w14:paraId="2A74AD06" w14:textId="77777777">
      <w:pPr>
        <w:spacing w:after="0" w:line="240" w:lineRule="auto"/>
        <w:rPr>
          <w:rFonts w:cstheme="minorHAnsi"/>
          <w:b/>
          <w:sz w:val="20"/>
          <w:szCs w:val="20"/>
          <w:u w:val="single"/>
          <w:lang w:val="fr-BE"/>
        </w:rPr>
      </w:pPr>
      <w:r w:rsidRPr="00144AAE">
        <w:rPr>
          <w:rFonts w:cstheme="minorHAnsi"/>
          <w:b/>
          <w:sz w:val="20"/>
          <w:szCs w:val="20"/>
          <w:u w:val="single"/>
          <w:lang w:val="fr-BE"/>
        </w:rPr>
        <w:t>Méthode de mesure</w:t>
      </w:r>
    </w:p>
    <w:p w:rsidRPr="00144AAE" w:rsidR="00582168" w:rsidP="00582168" w:rsidRDefault="00582168" w14:paraId="591E75CD" w14:textId="5F86978E">
      <w:pPr>
        <w:spacing w:after="0" w:line="240" w:lineRule="auto"/>
        <w:rPr>
          <w:rFonts w:cstheme="minorHAnsi"/>
          <w:sz w:val="20"/>
          <w:szCs w:val="20"/>
          <w:lang w:val="fr-BE"/>
        </w:rPr>
      </w:pPr>
      <w:r w:rsidRPr="00144AAE">
        <w:rPr>
          <w:rFonts w:cstheme="minorHAnsi"/>
          <w:sz w:val="20"/>
          <w:szCs w:val="20"/>
          <w:lang w:val="fr-BE"/>
        </w:rPr>
        <w:t>Unité:</w:t>
      </w:r>
      <w:r w:rsidRPr="00144AAE">
        <w:rPr>
          <w:rFonts w:cstheme="minorHAnsi"/>
          <w:sz w:val="20"/>
          <w:szCs w:val="20"/>
          <w:lang w:val="fr-BE"/>
        </w:rPr>
        <w:tab/>
      </w:r>
      <w:r w:rsidRPr="00144AAE">
        <w:rPr>
          <w:rFonts w:cstheme="minorHAnsi"/>
          <w:sz w:val="20"/>
          <w:szCs w:val="20"/>
          <w:lang w:val="fr-BE"/>
        </w:rPr>
        <w:t xml:space="preserve">  </w:t>
      </w:r>
      <w:r w:rsidR="00AA0605">
        <w:rPr>
          <w:rFonts w:cstheme="minorHAnsi"/>
          <w:noProof/>
          <w:sz w:val="20"/>
          <w:szCs w:val="20"/>
          <w:lang w:val="fr-BE"/>
        </w:rPr>
        <w:t>pcs</w:t>
      </w:r>
    </w:p>
    <w:p w:rsidR="00582168" w:rsidP="00582168" w:rsidRDefault="00582168" w14:paraId="009A2347" w14:textId="77777777">
      <w:pPr>
        <w:spacing w:after="0" w:line="240" w:lineRule="auto"/>
        <w:rPr>
          <w:rFonts w:cstheme="minorHAnsi"/>
          <w:sz w:val="20"/>
          <w:szCs w:val="20"/>
          <w:lang w:val="fr-BE"/>
        </w:rPr>
      </w:pPr>
      <w:r>
        <w:rPr>
          <w:rFonts w:cstheme="minorHAnsi"/>
          <w:sz w:val="20"/>
          <w:szCs w:val="20"/>
          <w:lang w:val="fr-BE"/>
        </w:rPr>
        <w:t>Code de mesure</w:t>
      </w:r>
      <w:r w:rsidRPr="00144AAE">
        <w:rPr>
          <w:rFonts w:cstheme="minorHAnsi"/>
          <w:sz w:val="20"/>
          <w:szCs w:val="20"/>
          <w:lang w:val="fr-BE"/>
        </w:rPr>
        <w:t>:</w:t>
      </w:r>
      <w:r w:rsidRPr="00144AAE">
        <w:rPr>
          <w:rFonts w:cstheme="minorHAnsi"/>
          <w:sz w:val="20"/>
          <w:szCs w:val="20"/>
          <w:lang w:val="fr-BE"/>
        </w:rPr>
        <w:tab/>
      </w:r>
    </w:p>
    <w:p w:rsidR="00582168" w:rsidP="00582168" w:rsidRDefault="00582168" w14:paraId="3447FA30" w14:textId="77777777">
      <w:pPr>
        <w:spacing w:after="0" w:line="240" w:lineRule="auto"/>
        <w:rPr>
          <w:rFonts w:cstheme="minorHAnsi"/>
          <w:sz w:val="20"/>
          <w:szCs w:val="20"/>
          <w:lang w:val="fr-BE"/>
        </w:rPr>
        <w:sectPr w:rsidR="00582168" w:rsidSect="007D3C36">
          <w:footerReference w:type="default" r:id="rId8"/>
          <w:pgSz w:w="11906" w:h="16838" w:orient="portrait"/>
          <w:pgMar w:top="1417" w:right="1417" w:bottom="1417" w:left="1417" w:header="708" w:footer="708" w:gutter="0"/>
          <w:pgNumType w:start="1"/>
          <w:cols w:space="708"/>
          <w:docGrid w:linePitch="360"/>
        </w:sectPr>
      </w:pPr>
    </w:p>
    <w:p w:rsidRPr="00EA2D95" w:rsidR="006A1F31" w:rsidRDefault="006A1F31" w14:paraId="4855E166" w14:textId="77777777">
      <w:pPr>
        <w:rPr>
          <w:lang w:val="fr-FR"/>
        </w:rPr>
      </w:pPr>
    </w:p>
    <w:sectPr w:rsidRPr="00EA2D95" w:rsidR="006A1F3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28C7" w:rsidRDefault="002628C7" w14:paraId="7C35FF0C" w14:textId="77777777">
      <w:pPr>
        <w:spacing w:after="0" w:line="240" w:lineRule="auto"/>
      </w:pPr>
      <w:r>
        <w:separator/>
      </w:r>
    </w:p>
  </w:endnote>
  <w:endnote w:type="continuationSeparator" w:id="0">
    <w:p w:rsidR="002628C7" w:rsidRDefault="002628C7" w14:paraId="484D03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4712" w:rsidR="003A4EAC" w:rsidP="007B4712" w:rsidRDefault="00582168" w14:paraId="4EC25D11" w14:textId="5CAB8F00">
    <w:pPr>
      <w:pStyle w:val="Voettekst"/>
      <w:jc w:val="right"/>
      <w:rPr>
        <w:sz w:val="16"/>
        <w:szCs w:val="16"/>
      </w:rPr>
    </w:pPr>
    <w:r w:rsidRPr="007B4712">
      <w:rPr>
        <w:sz w:val="16"/>
        <w:szCs w:val="16"/>
      </w:rPr>
      <w:t xml:space="preserve">Version: </w:t>
    </w:r>
    <w:r w:rsidR="001E5CE5">
      <w:rPr>
        <w:noProof/>
        <w:sz w:val="16"/>
        <w:szCs w:val="16"/>
      </w:rPr>
      <w:t>01</w:t>
    </w:r>
    <w:r>
      <w:rPr>
        <w:noProof/>
        <w:sz w:val="16"/>
        <w:szCs w:val="16"/>
      </w:rPr>
      <w:t>/0</w:t>
    </w:r>
    <w:r w:rsidR="001E5CE5">
      <w:rPr>
        <w:noProof/>
        <w:sz w:val="16"/>
        <w:szCs w:val="16"/>
      </w:rPr>
      <w:t>8</w:t>
    </w:r>
    <w:r>
      <w:rPr>
        <w:noProof/>
        <w:sz w:val="16"/>
        <w:szCs w:val="16"/>
      </w:rPr>
      <w:t>/202</w:t>
    </w:r>
    <w:r w:rsidR="001E5CE5">
      <w:rPr>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28C7" w:rsidRDefault="002628C7" w14:paraId="025BDAF1" w14:textId="77777777">
      <w:pPr>
        <w:spacing w:after="0" w:line="240" w:lineRule="auto"/>
      </w:pPr>
      <w:r>
        <w:separator/>
      </w:r>
    </w:p>
  </w:footnote>
  <w:footnote w:type="continuationSeparator" w:id="0">
    <w:p w:rsidR="002628C7" w:rsidRDefault="002628C7" w14:paraId="09534711"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168"/>
    <w:rsid w:val="00012005"/>
    <w:rsid w:val="00031422"/>
    <w:rsid w:val="0005765B"/>
    <w:rsid w:val="00155A88"/>
    <w:rsid w:val="001B667E"/>
    <w:rsid w:val="001C25DC"/>
    <w:rsid w:val="001E5CE5"/>
    <w:rsid w:val="002628C7"/>
    <w:rsid w:val="002D4796"/>
    <w:rsid w:val="002F4D35"/>
    <w:rsid w:val="003A4EAC"/>
    <w:rsid w:val="00582168"/>
    <w:rsid w:val="005C2D60"/>
    <w:rsid w:val="00687878"/>
    <w:rsid w:val="006A1F31"/>
    <w:rsid w:val="007449A4"/>
    <w:rsid w:val="00772D29"/>
    <w:rsid w:val="007D5B32"/>
    <w:rsid w:val="007D6720"/>
    <w:rsid w:val="008958BF"/>
    <w:rsid w:val="008C15C7"/>
    <w:rsid w:val="00950C05"/>
    <w:rsid w:val="009C4D4A"/>
    <w:rsid w:val="009C777C"/>
    <w:rsid w:val="00A3353A"/>
    <w:rsid w:val="00AA0605"/>
    <w:rsid w:val="00AF27DA"/>
    <w:rsid w:val="00B537FA"/>
    <w:rsid w:val="00BA7839"/>
    <w:rsid w:val="00BC1206"/>
    <w:rsid w:val="00EA2D95"/>
    <w:rsid w:val="038EE477"/>
    <w:rsid w:val="132FCD25"/>
    <w:rsid w:val="1C5902CA"/>
    <w:rsid w:val="2C5D5AFC"/>
    <w:rsid w:val="466A1DD3"/>
    <w:rsid w:val="4A812880"/>
    <w:rsid w:val="5562A194"/>
    <w:rsid w:val="68665612"/>
    <w:rsid w:val="77E78C58"/>
    <w:rsid w:val="7E2F48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8CF3"/>
  <w15:chartTrackingRefBased/>
  <w15:docId w15:val="{83247CC8-DF19-44F9-8370-7AF32633CA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MeetChar" w:customStyle="1">
    <w:name w:val="MeetChar"/>
    <w:rsid w:val="00582168"/>
    <w:rPr>
      <w:color w:val="008080"/>
    </w:rPr>
  </w:style>
  <w:style w:type="character" w:styleId="Referentie" w:customStyle="1">
    <w:name w:val="Referentie"/>
    <w:rsid w:val="00582168"/>
    <w:rPr>
      <w:color w:val="FF6600"/>
    </w:rPr>
  </w:style>
  <w:style w:type="character" w:styleId="RevisieDatum" w:customStyle="1">
    <w:name w:val="RevisieDatum"/>
    <w:rsid w:val="00582168"/>
    <w:rPr>
      <w:vanish/>
      <w:color w:val="auto"/>
    </w:rPr>
  </w:style>
  <w:style w:type="table" w:styleId="Tabelraster">
    <w:name w:val="Table Grid"/>
    <w:basedOn w:val="Standaardtabel"/>
    <w:uiPriority w:val="59"/>
    <w:rsid w:val="005821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582168"/>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582168"/>
  </w:style>
  <w:style w:type="paragraph" w:styleId="Voettekst">
    <w:name w:val="footer"/>
    <w:basedOn w:val="Standaard"/>
    <w:link w:val="VoettekstChar"/>
    <w:uiPriority w:val="99"/>
    <w:unhideWhenUsed/>
    <w:rsid w:val="00582168"/>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582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B685DFE45B74EAAFDF5D8D58E851F" ma:contentTypeVersion="19" ma:contentTypeDescription="Een nieuw document maken." ma:contentTypeScope="" ma:versionID="a50c76c4791dd7b114a8da49c45e2cbb">
  <xsd:schema xmlns:xsd="http://www.w3.org/2001/XMLSchema" xmlns:xs="http://www.w3.org/2001/XMLSchema" xmlns:p="http://schemas.microsoft.com/office/2006/metadata/properties" xmlns:ns2="89d5d62b-4ec7-40b5-a1df-6fbf513ee366" xmlns:ns3="15596b13-f14a-42df-8916-449ddebce5fc" xmlns:ns4="b02b6c5c-9b2c-497a-8e77-f4e3059c6b62" targetNamespace="http://schemas.microsoft.com/office/2006/metadata/properties" ma:root="true" ma:fieldsID="459c5b973dfe5522a9d06dfd800d7bdf" ns2:_="" ns3:_="" ns4:_="">
    <xsd:import namespace="89d5d62b-4ec7-40b5-a1df-6fbf513ee366"/>
    <xsd:import namespace="15596b13-f14a-42df-8916-449ddebce5fc"/>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5d62b-4ec7-40b5-a1df-6fbf513ee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96b13-f14a-42df-8916-449ddebce5f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80b8fc-078d-456a-a03c-93bd04aad364}" ma:internalName="TaxCatchAll" ma:showField="CatchAllData" ma:web="15596b13-f14a-42df-8916-449ddebce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89d5d62b-4ec7-40b5-a1df-6fbf513ee3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2C831F-AAD5-4B20-826C-8C9B363F20AE}"/>
</file>

<file path=customXml/itemProps2.xml><?xml version="1.0" encoding="utf-8"?>
<ds:datastoreItem xmlns:ds="http://schemas.openxmlformats.org/officeDocument/2006/customXml" ds:itemID="{FC787D7A-BDDE-49F5-B1B8-42A3D67667AA}">
  <ds:schemaRefs>
    <ds:schemaRef ds:uri="http://schemas.microsoft.com/sharepoint/v3/contenttype/forms"/>
  </ds:schemaRefs>
</ds:datastoreItem>
</file>

<file path=customXml/itemProps3.xml><?xml version="1.0" encoding="utf-8"?>
<ds:datastoreItem xmlns:ds="http://schemas.openxmlformats.org/officeDocument/2006/customXml" ds:itemID="{3BEDD177-0E75-4B30-8ABE-08DA4C4F70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16</cp:revision>
  <dcterms:created xsi:type="dcterms:W3CDTF">2023-11-17T13:56:00Z</dcterms:created>
  <dcterms:modified xsi:type="dcterms:W3CDTF">2025-08-04T08:11:05Z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0x010100B35B685DFE45B74EAAFDF5D8D58E851F</vt:lpwstr>
  </property>
</Properties>
</file>